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AA441" w14:textId="77777777" w:rsidR="00DD0CA3" w:rsidRPr="004A2599" w:rsidRDefault="00DD0CA3" w:rsidP="00DD0CA3">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SUPREME COURT OF SEYCHELLES</w:t>
      </w:r>
    </w:p>
    <w:p w14:paraId="62CC3AF6" w14:textId="77777777" w:rsidR="00DD0CA3" w:rsidRPr="004A2599" w:rsidRDefault="00DD0CA3" w:rsidP="00DD0CA3">
      <w:pPr>
        <w:pBdr>
          <w:bottom w:val="single" w:sz="4" w:space="1" w:color="auto"/>
        </w:pBdr>
        <w:tabs>
          <w:tab w:val="left" w:pos="4092"/>
        </w:tabs>
        <w:spacing w:line="240" w:lineRule="auto"/>
        <w:jc w:val="center"/>
        <w:rPr>
          <w:rFonts w:ascii="Times New Roman" w:hAnsi="Times New Roman" w:cs="Times New Roman"/>
          <w:b/>
          <w:sz w:val="24"/>
          <w:szCs w:val="24"/>
        </w:rPr>
      </w:pPr>
    </w:p>
    <w:p w14:paraId="4FFED831" w14:textId="77777777" w:rsidR="00DD0CA3" w:rsidRDefault="00DD0CA3" w:rsidP="00314311">
      <w:pPr>
        <w:spacing w:after="0" w:line="240" w:lineRule="auto"/>
        <w:ind w:left="6480" w:firstLine="54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7EB8AE0F" w14:textId="77777777" w:rsidR="00DD0CA3" w:rsidRPr="004A2599" w:rsidRDefault="00DD0CA3" w:rsidP="00142AA0">
      <w:pPr>
        <w:spacing w:after="0" w:line="240" w:lineRule="auto"/>
        <w:ind w:left="6840" w:firstLine="180"/>
        <w:rPr>
          <w:rFonts w:ascii="Times New Roman" w:hAnsi="Times New Roman" w:cs="Times New Roman"/>
          <w:sz w:val="24"/>
          <w:szCs w:val="24"/>
        </w:rPr>
      </w:pPr>
      <w:r>
        <w:rPr>
          <w:rFonts w:ascii="Times New Roman" w:hAnsi="Times New Roman" w:cs="Times New Roman"/>
          <w:sz w:val="24"/>
          <w:szCs w:val="24"/>
        </w:rPr>
        <w:t>[2023] SCSC …</w:t>
      </w:r>
    </w:p>
    <w:p w14:paraId="0DFA62A0" w14:textId="6B4D926D" w:rsidR="00DD0CA3" w:rsidRDefault="00DD0CA3" w:rsidP="00142AA0">
      <w:pPr>
        <w:spacing w:after="0" w:line="240" w:lineRule="auto"/>
        <w:ind w:left="6660" w:firstLine="360"/>
        <w:rPr>
          <w:rFonts w:ascii="Times New Roman" w:hAnsi="Times New Roman" w:cs="Times New Roman"/>
          <w:sz w:val="24"/>
          <w:szCs w:val="24"/>
        </w:rPr>
      </w:pPr>
      <w:r>
        <w:rPr>
          <w:rFonts w:ascii="Times New Roman" w:hAnsi="Times New Roman" w:cs="Times New Roman"/>
          <w:sz w:val="24"/>
          <w:szCs w:val="24"/>
        </w:rPr>
        <w:t xml:space="preserve">EXP </w:t>
      </w:r>
      <w:r w:rsidR="00FC4858">
        <w:rPr>
          <w:rFonts w:ascii="Times New Roman" w:hAnsi="Times New Roman" w:cs="Times New Roman"/>
          <w:sz w:val="24"/>
          <w:szCs w:val="24"/>
        </w:rPr>
        <w:t>10</w:t>
      </w:r>
      <w:r>
        <w:rPr>
          <w:rFonts w:ascii="Times New Roman" w:hAnsi="Times New Roman" w:cs="Times New Roman"/>
          <w:sz w:val="24"/>
          <w:szCs w:val="24"/>
        </w:rPr>
        <w:t>/2023</w:t>
      </w:r>
    </w:p>
    <w:p w14:paraId="6C3397D3" w14:textId="77777777" w:rsidR="00142AA0" w:rsidRPr="004A2599" w:rsidRDefault="00142AA0" w:rsidP="00142AA0">
      <w:pPr>
        <w:spacing w:after="0" w:line="240" w:lineRule="auto"/>
        <w:ind w:left="6660" w:firstLine="360"/>
        <w:rPr>
          <w:rFonts w:ascii="Times New Roman" w:hAnsi="Times New Roman" w:cs="Times New Roman"/>
          <w:sz w:val="24"/>
          <w:szCs w:val="24"/>
        </w:rPr>
      </w:pPr>
    </w:p>
    <w:p w14:paraId="59A63A43" w14:textId="77777777" w:rsidR="00DD0CA3" w:rsidRPr="004A2599" w:rsidRDefault="00DD0CA3" w:rsidP="00DD0CA3">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matter </w:t>
      </w:r>
      <w:r>
        <w:rPr>
          <w:rFonts w:ascii="Times New Roman" w:hAnsi="Times New Roman" w:cs="Times New Roman"/>
          <w:sz w:val="24"/>
          <w:szCs w:val="24"/>
        </w:rPr>
        <w:t>of</w:t>
      </w:r>
    </w:p>
    <w:p w14:paraId="3D2FD640" w14:textId="67728C20" w:rsidR="00DD0CA3" w:rsidRPr="00DD0CA3" w:rsidRDefault="00DD0CA3" w:rsidP="00DD0CA3">
      <w:pPr>
        <w:pStyle w:val="Partynames"/>
      </w:pPr>
      <w:r w:rsidRPr="006B0263">
        <w:t xml:space="preserve">EXPARTE </w:t>
      </w:r>
      <w:r>
        <w:t>MERON AMARE</w:t>
      </w:r>
      <w:r>
        <w:tab/>
      </w:r>
      <w:r>
        <w:tab/>
      </w:r>
      <w:r>
        <w:tab/>
      </w:r>
      <w:r>
        <w:tab/>
        <w:t>APPLICANT</w:t>
      </w:r>
    </w:p>
    <w:p w14:paraId="6F3B2D83" w14:textId="1BA36E42" w:rsidR="00DD0CA3" w:rsidRDefault="00DD0CA3" w:rsidP="00DD0CA3">
      <w:pPr>
        <w:pStyle w:val="Attorneysnames"/>
      </w:pPr>
      <w:r w:rsidRPr="00214DB4">
        <w:t>(rep. by</w:t>
      </w:r>
      <w:r>
        <w:t xml:space="preserve"> Mr Olivier Chang </w:t>
      </w:r>
      <w:proofErr w:type="spellStart"/>
      <w:r>
        <w:t>Leng</w:t>
      </w:r>
      <w:proofErr w:type="spellEnd"/>
      <w:r w:rsidRPr="00214DB4">
        <w:t>)</w:t>
      </w:r>
    </w:p>
    <w:p w14:paraId="6672D14D" w14:textId="77777777" w:rsidR="00DD0CA3" w:rsidRPr="00BB1A3E" w:rsidRDefault="00DD0CA3" w:rsidP="00DD0CA3">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DD46AA9" w14:textId="7FDE5D7E" w:rsidR="00DD0CA3" w:rsidRPr="00126B9A" w:rsidRDefault="00DD0CA3" w:rsidP="00DD0CA3">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AB5A9A">
        <w:rPr>
          <w:rFonts w:ascii="Times New Roman" w:hAnsi="Times New Roman" w:cs="Times New Roman"/>
          <w:i/>
          <w:sz w:val="24"/>
          <w:szCs w:val="24"/>
        </w:rPr>
        <w:t>Exparte</w:t>
      </w:r>
      <w:proofErr w:type="spellEnd"/>
      <w:r w:rsidR="00AB5A9A">
        <w:rPr>
          <w:rFonts w:ascii="Times New Roman" w:hAnsi="Times New Roman" w:cs="Times New Roman"/>
          <w:i/>
          <w:sz w:val="24"/>
          <w:szCs w:val="24"/>
        </w:rPr>
        <w:t xml:space="preserve"> </w:t>
      </w:r>
      <w:proofErr w:type="spellStart"/>
      <w:r w:rsidR="00AB5A9A">
        <w:rPr>
          <w:rFonts w:ascii="Times New Roman" w:hAnsi="Times New Roman" w:cs="Times New Roman"/>
          <w:i/>
          <w:sz w:val="24"/>
          <w:szCs w:val="24"/>
        </w:rPr>
        <w:t>Meron</w:t>
      </w:r>
      <w:proofErr w:type="spellEnd"/>
      <w:r w:rsidR="00AB5A9A">
        <w:rPr>
          <w:rFonts w:ascii="Times New Roman" w:hAnsi="Times New Roman" w:cs="Times New Roman"/>
          <w:i/>
          <w:sz w:val="24"/>
          <w:szCs w:val="24"/>
        </w:rPr>
        <w:t xml:space="preserve"> Amare </w:t>
      </w:r>
      <w:r w:rsidR="00AB5A9A" w:rsidRPr="00AB5A9A">
        <w:rPr>
          <w:rFonts w:ascii="Times New Roman" w:hAnsi="Times New Roman" w:cs="Times New Roman"/>
          <w:sz w:val="24"/>
          <w:szCs w:val="24"/>
        </w:rPr>
        <w:t>(</w:t>
      </w:r>
      <w:r w:rsidRPr="00AB5A9A">
        <w:rPr>
          <w:rFonts w:ascii="Times New Roman" w:hAnsi="Times New Roman" w:cs="Times New Roman"/>
          <w:sz w:val="24"/>
          <w:szCs w:val="24"/>
        </w:rPr>
        <w:t>XP</w:t>
      </w:r>
      <w:r w:rsidR="00FC4858" w:rsidRPr="00AB5A9A">
        <w:rPr>
          <w:rFonts w:ascii="Times New Roman" w:hAnsi="Times New Roman" w:cs="Times New Roman"/>
          <w:sz w:val="24"/>
          <w:szCs w:val="24"/>
        </w:rPr>
        <w:t>10</w:t>
      </w:r>
      <w:r w:rsidRPr="00AB5A9A">
        <w:rPr>
          <w:rFonts w:ascii="Times New Roman" w:hAnsi="Times New Roman" w:cs="Times New Roman"/>
          <w:sz w:val="24"/>
          <w:szCs w:val="24"/>
        </w:rPr>
        <w:t>/2023)</w:t>
      </w:r>
      <w:r>
        <w:rPr>
          <w:rFonts w:ascii="Times New Roman" w:hAnsi="Times New Roman" w:cs="Times New Roman"/>
          <w:i/>
          <w:sz w:val="24"/>
          <w:szCs w:val="24"/>
        </w:rPr>
        <w:t xml:space="preserve"> </w:t>
      </w:r>
      <w:r w:rsidRPr="00142AA0">
        <w:rPr>
          <w:rFonts w:ascii="Times New Roman" w:hAnsi="Times New Roman" w:cs="Times New Roman"/>
          <w:sz w:val="24"/>
          <w:szCs w:val="24"/>
        </w:rPr>
        <w:t>[2023] SCSC</w:t>
      </w:r>
      <w:r w:rsidR="00142AA0" w:rsidRPr="00142AA0">
        <w:rPr>
          <w:rFonts w:ascii="Times New Roman" w:hAnsi="Times New Roman" w:cs="Times New Roman"/>
          <w:sz w:val="24"/>
          <w:szCs w:val="24"/>
        </w:rPr>
        <w:tab/>
        <w:t>27</w:t>
      </w:r>
      <w:r w:rsidR="00142AA0" w:rsidRPr="00142AA0">
        <w:rPr>
          <w:rFonts w:ascii="Times New Roman" w:hAnsi="Times New Roman" w:cs="Times New Roman"/>
          <w:sz w:val="24"/>
          <w:szCs w:val="24"/>
          <w:vertAlign w:val="superscript"/>
        </w:rPr>
        <w:t>th</w:t>
      </w:r>
      <w:r w:rsidR="00142AA0" w:rsidRPr="00142AA0">
        <w:rPr>
          <w:rFonts w:ascii="Times New Roman" w:hAnsi="Times New Roman" w:cs="Times New Roman"/>
          <w:sz w:val="24"/>
          <w:szCs w:val="24"/>
        </w:rPr>
        <w:t xml:space="preserve"> April 2023</w:t>
      </w:r>
    </w:p>
    <w:p w14:paraId="390CC09E" w14:textId="77777777" w:rsidR="00DD0CA3" w:rsidRDefault="00DD0CA3" w:rsidP="00DD0CA3">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w:t>
      </w:r>
      <w:r w:rsidRPr="00F021A0">
        <w:rPr>
          <w:rFonts w:ascii="Times New Roman" w:hAnsi="Times New Roman" w:cs="Times New Roman"/>
          <w:sz w:val="24"/>
          <w:szCs w:val="24"/>
        </w:rPr>
        <w:t xml:space="preserve"> </w:t>
      </w:r>
      <w:r>
        <w:rPr>
          <w:rFonts w:ascii="Times New Roman" w:hAnsi="Times New Roman" w:cs="Times New Roman"/>
          <w:sz w:val="24"/>
          <w:szCs w:val="24"/>
        </w:rPr>
        <w:tab/>
        <w:t>A. Madeleine, J</w:t>
      </w:r>
    </w:p>
    <w:p w14:paraId="39464477" w14:textId="4666B133" w:rsidR="00DD0CA3" w:rsidRPr="006B0263" w:rsidRDefault="00DD0CA3" w:rsidP="00DD0CA3">
      <w:pPr>
        <w:spacing w:after="0" w:line="240" w:lineRule="auto"/>
        <w:ind w:left="1890" w:hanging="1890"/>
        <w:rPr>
          <w:rFonts w:ascii="Times New Roman" w:hAnsi="Times New Roman" w:cs="Times New Roman"/>
          <w:i/>
          <w:sz w:val="24"/>
          <w:szCs w:val="24"/>
        </w:rPr>
      </w:pPr>
      <w:r>
        <w:rPr>
          <w:rFonts w:ascii="Times New Roman" w:hAnsi="Times New Roman" w:cs="Times New Roman"/>
          <w:b/>
          <w:sz w:val="24"/>
          <w:szCs w:val="24"/>
        </w:rPr>
        <w:t>Summary:</w:t>
      </w:r>
      <w:r>
        <w:rPr>
          <w:rFonts w:ascii="Times New Roman" w:hAnsi="Times New Roman" w:cs="Times New Roman"/>
          <w:sz w:val="24"/>
          <w:szCs w:val="24"/>
        </w:rPr>
        <w:tab/>
      </w:r>
      <w:r w:rsidRPr="00142AA0">
        <w:rPr>
          <w:rFonts w:ascii="Times New Roman" w:hAnsi="Times New Roman" w:cs="Times New Roman"/>
          <w:b/>
          <w:sz w:val="24"/>
          <w:szCs w:val="24"/>
        </w:rPr>
        <w:t>Application for Registration of Foreign Judgment – Service</w:t>
      </w:r>
      <w:r>
        <w:rPr>
          <w:rFonts w:ascii="Times New Roman" w:hAnsi="Times New Roman" w:cs="Times New Roman"/>
          <w:i/>
          <w:sz w:val="24"/>
          <w:szCs w:val="24"/>
        </w:rPr>
        <w:t xml:space="preserve"> </w:t>
      </w:r>
    </w:p>
    <w:p w14:paraId="57BD659E" w14:textId="77777777" w:rsidR="00DD0CA3" w:rsidRDefault="00DD0CA3" w:rsidP="00DD0CA3">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23 March 2023</w:t>
      </w:r>
    </w:p>
    <w:p w14:paraId="17F036D1" w14:textId="1D5B74C2" w:rsidR="00DD0CA3" w:rsidRDefault="00DD0CA3" w:rsidP="00DD0CA3">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142AA0">
        <w:rPr>
          <w:rFonts w:ascii="Times New Roman" w:hAnsi="Times New Roman" w:cs="Times New Roman"/>
          <w:sz w:val="24"/>
          <w:szCs w:val="24"/>
        </w:rPr>
        <w:t xml:space="preserve">27 </w:t>
      </w:r>
      <w:r>
        <w:rPr>
          <w:rFonts w:ascii="Times New Roman" w:hAnsi="Times New Roman" w:cs="Times New Roman"/>
          <w:sz w:val="24"/>
          <w:szCs w:val="24"/>
        </w:rPr>
        <w:t>April 2023</w:t>
      </w:r>
    </w:p>
    <w:p w14:paraId="7573B049" w14:textId="77777777" w:rsidR="00DD0CA3" w:rsidRDefault="00DD0CA3" w:rsidP="00DD0CA3">
      <w:pPr>
        <w:pBdr>
          <w:bottom w:val="single" w:sz="4" w:space="1" w:color="auto"/>
        </w:pBdr>
        <w:spacing w:after="0" w:line="240" w:lineRule="auto"/>
        <w:ind w:left="1890" w:hanging="1890"/>
        <w:rPr>
          <w:rFonts w:ascii="Times New Roman" w:hAnsi="Times New Roman" w:cs="Times New Roman"/>
          <w:sz w:val="24"/>
          <w:szCs w:val="24"/>
        </w:rPr>
      </w:pPr>
    </w:p>
    <w:p w14:paraId="723EE1D8" w14:textId="77777777" w:rsidR="00DD0CA3" w:rsidRPr="00126B9A" w:rsidRDefault="00DD0CA3" w:rsidP="00DD0CA3">
      <w:pPr>
        <w:pBdr>
          <w:bottom w:val="single" w:sz="4" w:space="1" w:color="auto"/>
        </w:pBdr>
        <w:spacing w:after="0" w:line="240" w:lineRule="auto"/>
        <w:ind w:left="1890" w:hanging="1890"/>
        <w:rPr>
          <w:rFonts w:ascii="Times New Roman" w:hAnsi="Times New Roman" w:cs="Times New Roman"/>
          <w:sz w:val="24"/>
          <w:szCs w:val="24"/>
        </w:rPr>
      </w:pPr>
    </w:p>
    <w:p w14:paraId="6FA3C090" w14:textId="77777777" w:rsidR="000D204C" w:rsidRDefault="000D204C" w:rsidP="000D204C">
      <w:pPr>
        <w:pStyle w:val="JudgmentText"/>
        <w:numPr>
          <w:ilvl w:val="0"/>
          <w:numId w:val="0"/>
        </w:numPr>
        <w:spacing w:line="276" w:lineRule="auto"/>
        <w:jc w:val="center"/>
        <w:rPr>
          <w:b/>
          <w:lang w:val="en-US"/>
        </w:rPr>
      </w:pPr>
    </w:p>
    <w:p w14:paraId="3248874E" w14:textId="1A1D4318" w:rsidR="00DD0CA3" w:rsidRDefault="00DD0CA3" w:rsidP="000D204C">
      <w:pPr>
        <w:pStyle w:val="JudgmentText"/>
        <w:numPr>
          <w:ilvl w:val="0"/>
          <w:numId w:val="0"/>
        </w:numPr>
        <w:spacing w:line="276" w:lineRule="auto"/>
        <w:jc w:val="center"/>
        <w:rPr>
          <w:b/>
          <w:lang w:val="en-US"/>
        </w:rPr>
      </w:pPr>
      <w:r>
        <w:rPr>
          <w:b/>
          <w:lang w:val="en-US"/>
        </w:rPr>
        <w:t>ORDER</w:t>
      </w:r>
    </w:p>
    <w:p w14:paraId="237B8DFC" w14:textId="3EAFCC04" w:rsidR="00DD0CA3" w:rsidRPr="00A449B2" w:rsidRDefault="00FC4858" w:rsidP="00A449B2">
      <w:pPr>
        <w:pStyle w:val="JudgmentText"/>
        <w:numPr>
          <w:ilvl w:val="0"/>
          <w:numId w:val="0"/>
        </w:numPr>
        <w:spacing w:line="276" w:lineRule="auto"/>
        <w:jc w:val="left"/>
        <w:rPr>
          <w:lang w:val="en-US"/>
        </w:rPr>
      </w:pPr>
      <w:r>
        <w:rPr>
          <w:lang w:val="en-US"/>
        </w:rPr>
        <w:t>The Applicant shall cause a copy of the</w:t>
      </w:r>
      <w:r w:rsidR="00A449B2">
        <w:rPr>
          <w:lang w:val="en-US"/>
        </w:rPr>
        <w:t xml:space="preserve"> application in</w:t>
      </w:r>
      <w:r>
        <w:rPr>
          <w:lang w:val="en-US"/>
        </w:rPr>
        <w:t xml:space="preserve"> EXP10/2023</w:t>
      </w:r>
      <w:r w:rsidR="00020D1E">
        <w:rPr>
          <w:lang w:val="en-US"/>
        </w:rPr>
        <w:t xml:space="preserve"> </w:t>
      </w:r>
      <w:r w:rsidR="00A449B2">
        <w:rPr>
          <w:lang w:val="en-US"/>
        </w:rPr>
        <w:t xml:space="preserve">to be served </w:t>
      </w:r>
      <w:r w:rsidR="00046352">
        <w:rPr>
          <w:lang w:val="en-US"/>
        </w:rPr>
        <w:t>on Mr.</w:t>
      </w:r>
      <w:r w:rsidR="00020D1E">
        <w:rPr>
          <w:lang w:val="en-US"/>
        </w:rPr>
        <w:t xml:space="preserve"> </w:t>
      </w:r>
      <w:proofErr w:type="spellStart"/>
      <w:r w:rsidR="00A449B2" w:rsidRPr="00DD0CA3">
        <w:rPr>
          <w:i/>
          <w:iCs/>
        </w:rPr>
        <w:t>Ato</w:t>
      </w:r>
      <w:proofErr w:type="spellEnd"/>
      <w:r w:rsidR="00A449B2" w:rsidRPr="00DD0CA3">
        <w:rPr>
          <w:i/>
          <w:iCs/>
        </w:rPr>
        <w:t xml:space="preserve"> </w:t>
      </w:r>
      <w:proofErr w:type="spellStart"/>
      <w:r w:rsidR="00A449B2" w:rsidRPr="00DD0CA3">
        <w:rPr>
          <w:i/>
          <w:iCs/>
        </w:rPr>
        <w:t>Teodros</w:t>
      </w:r>
      <w:proofErr w:type="spellEnd"/>
      <w:r w:rsidR="00A449B2" w:rsidRPr="00DD0CA3">
        <w:rPr>
          <w:i/>
          <w:iCs/>
        </w:rPr>
        <w:t xml:space="preserve"> </w:t>
      </w:r>
      <w:proofErr w:type="spellStart"/>
      <w:r w:rsidR="00A449B2" w:rsidRPr="00DD0CA3">
        <w:rPr>
          <w:i/>
          <w:iCs/>
        </w:rPr>
        <w:t>Ashenafi</w:t>
      </w:r>
      <w:proofErr w:type="spellEnd"/>
      <w:r w:rsidR="00A449B2">
        <w:rPr>
          <w:i/>
          <w:iCs/>
        </w:rPr>
        <w:t xml:space="preserve"> </w:t>
      </w:r>
      <w:proofErr w:type="spellStart"/>
      <w:r>
        <w:rPr>
          <w:i/>
          <w:iCs/>
        </w:rPr>
        <w:t>Tesemma</w:t>
      </w:r>
      <w:proofErr w:type="spellEnd"/>
      <w:r>
        <w:rPr>
          <w:i/>
          <w:iCs/>
        </w:rPr>
        <w:t xml:space="preserve"> </w:t>
      </w:r>
      <w:r w:rsidR="00A449B2">
        <w:rPr>
          <w:iCs/>
        </w:rPr>
        <w:t>in the Federal Democratic Republic of Ethiopia.</w:t>
      </w:r>
    </w:p>
    <w:p w14:paraId="5602BD6F" w14:textId="77777777" w:rsidR="00DD0CA3" w:rsidRPr="00DD0CA3" w:rsidRDefault="00DD0CA3" w:rsidP="00DD0CA3">
      <w:pPr>
        <w:pStyle w:val="JudgmentText"/>
        <w:numPr>
          <w:ilvl w:val="0"/>
          <w:numId w:val="0"/>
        </w:numPr>
        <w:jc w:val="left"/>
        <w:rPr>
          <w:lang w:val="en-US"/>
        </w:rPr>
      </w:pPr>
      <w:r w:rsidRPr="00DD0CA3">
        <w:rPr>
          <w:lang w:val="en-US"/>
        </w:rPr>
        <w:t>______________________________________________________________________________</w:t>
      </w:r>
    </w:p>
    <w:p w14:paraId="422A30B4" w14:textId="6AB5880C" w:rsidR="00DD0CA3" w:rsidRPr="00836F7D" w:rsidRDefault="00DD0CA3" w:rsidP="00DD0CA3">
      <w:pPr>
        <w:pStyle w:val="JudgmentText"/>
        <w:numPr>
          <w:ilvl w:val="0"/>
          <w:numId w:val="0"/>
        </w:numPr>
        <w:ind w:left="3600" w:firstLine="720"/>
        <w:rPr>
          <w:b/>
          <w:lang w:val="en-US"/>
        </w:rPr>
      </w:pPr>
      <w:r>
        <w:rPr>
          <w:b/>
          <w:lang w:val="en-US"/>
        </w:rPr>
        <w:t>RULING</w:t>
      </w:r>
    </w:p>
    <w:p w14:paraId="679B3A03" w14:textId="77777777" w:rsidR="00DD0CA3" w:rsidRDefault="00DD0CA3" w:rsidP="00DD0CA3">
      <w:r>
        <w:t>_____________________________________________________________________________________</w:t>
      </w:r>
    </w:p>
    <w:p w14:paraId="490D7003" w14:textId="686D7F15" w:rsidR="00DD0CA3" w:rsidRPr="00DD0CA3" w:rsidRDefault="00DD0CA3" w:rsidP="00DD0CA3">
      <w:pPr>
        <w:rPr>
          <w:rFonts w:ascii="Times New Roman" w:hAnsi="Times New Roman" w:cs="Times New Roman"/>
          <w:b/>
          <w:sz w:val="24"/>
          <w:szCs w:val="24"/>
        </w:rPr>
      </w:pPr>
      <w:r w:rsidRPr="00DD0CA3">
        <w:rPr>
          <w:rFonts w:ascii="Times New Roman" w:hAnsi="Times New Roman" w:cs="Times New Roman"/>
          <w:b/>
          <w:sz w:val="24"/>
          <w:szCs w:val="24"/>
        </w:rPr>
        <w:t>A.</w:t>
      </w:r>
      <w:r>
        <w:rPr>
          <w:rFonts w:ascii="Times New Roman" w:hAnsi="Times New Roman" w:cs="Times New Roman"/>
          <w:b/>
          <w:sz w:val="24"/>
          <w:szCs w:val="24"/>
        </w:rPr>
        <w:t xml:space="preserve"> </w:t>
      </w:r>
      <w:r w:rsidRPr="00DD0CA3">
        <w:rPr>
          <w:rFonts w:ascii="Times New Roman" w:hAnsi="Times New Roman" w:cs="Times New Roman"/>
          <w:b/>
          <w:sz w:val="24"/>
          <w:szCs w:val="24"/>
        </w:rPr>
        <w:t>MADELEINE, J</w:t>
      </w:r>
    </w:p>
    <w:p w14:paraId="24471184" w14:textId="77777777" w:rsidR="00DD0CA3" w:rsidRPr="00DD0CA3" w:rsidRDefault="00DD0CA3" w:rsidP="00DD0CA3">
      <w:pPr>
        <w:rPr>
          <w:rFonts w:ascii="Times New Roman" w:hAnsi="Times New Roman" w:cs="Times New Roman"/>
          <w:sz w:val="24"/>
          <w:szCs w:val="24"/>
        </w:rPr>
      </w:pPr>
    </w:p>
    <w:p w14:paraId="07913271" w14:textId="23CD8631" w:rsidR="00F70541" w:rsidRPr="00DD0CA3" w:rsidRDefault="00F70541" w:rsidP="000E4193">
      <w:pPr>
        <w:jc w:val="both"/>
        <w:rPr>
          <w:rFonts w:ascii="Times New Roman" w:hAnsi="Times New Roman" w:cs="Times New Roman"/>
          <w:b/>
          <w:bCs/>
          <w:sz w:val="24"/>
          <w:szCs w:val="24"/>
          <w:u w:val="single"/>
        </w:rPr>
      </w:pPr>
      <w:r w:rsidRPr="00DD0CA3">
        <w:rPr>
          <w:rFonts w:ascii="Times New Roman" w:hAnsi="Times New Roman" w:cs="Times New Roman"/>
          <w:b/>
          <w:bCs/>
          <w:sz w:val="24"/>
          <w:szCs w:val="24"/>
          <w:u w:val="single"/>
        </w:rPr>
        <w:t>Background</w:t>
      </w:r>
    </w:p>
    <w:p w14:paraId="40BA6305" w14:textId="77777777" w:rsidR="000E4193" w:rsidRPr="00FC4858" w:rsidRDefault="000E4193" w:rsidP="000E4193">
      <w:pPr>
        <w:jc w:val="both"/>
        <w:rPr>
          <w:rFonts w:ascii="Times New Roman" w:hAnsi="Times New Roman" w:cs="Times New Roman"/>
          <w:b/>
          <w:bCs/>
          <w:sz w:val="24"/>
          <w:szCs w:val="24"/>
          <w:u w:val="single"/>
        </w:rPr>
      </w:pPr>
    </w:p>
    <w:p w14:paraId="4D5C58DC" w14:textId="0CA0B230" w:rsidR="00280486" w:rsidRPr="00142AA0" w:rsidRDefault="00142AA0" w:rsidP="00142AA0">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70541" w:rsidRPr="00142AA0">
        <w:rPr>
          <w:rFonts w:ascii="Times New Roman" w:hAnsi="Times New Roman" w:cs="Times New Roman"/>
          <w:sz w:val="24"/>
          <w:szCs w:val="24"/>
        </w:rPr>
        <w:t>This Ruling arises out of an application for registration of a Judgment of the Federal Instance Court of the Federal Democratic Republic of Ethiopia delivered on 22</w:t>
      </w:r>
      <w:r w:rsidR="00F70541" w:rsidRPr="00142AA0">
        <w:rPr>
          <w:rFonts w:ascii="Times New Roman" w:hAnsi="Times New Roman" w:cs="Times New Roman"/>
          <w:sz w:val="24"/>
          <w:szCs w:val="24"/>
          <w:vertAlign w:val="superscript"/>
        </w:rPr>
        <w:t>nd</w:t>
      </w:r>
      <w:r w:rsidR="00F70541" w:rsidRPr="00142AA0">
        <w:rPr>
          <w:rFonts w:ascii="Times New Roman" w:hAnsi="Times New Roman" w:cs="Times New Roman"/>
          <w:sz w:val="24"/>
          <w:szCs w:val="24"/>
        </w:rPr>
        <w:t xml:space="preserve"> November 2022</w:t>
      </w:r>
      <w:r w:rsidR="00280486" w:rsidRPr="00142AA0">
        <w:rPr>
          <w:rFonts w:ascii="Times New Roman" w:hAnsi="Times New Roman" w:cs="Times New Roman"/>
          <w:sz w:val="24"/>
          <w:szCs w:val="24"/>
        </w:rPr>
        <w:t xml:space="preserve"> </w:t>
      </w:r>
      <w:r w:rsidR="000D023B" w:rsidRPr="00142AA0">
        <w:rPr>
          <w:rFonts w:ascii="Times New Roman" w:hAnsi="Times New Roman" w:cs="Times New Roman"/>
          <w:sz w:val="24"/>
          <w:szCs w:val="24"/>
        </w:rPr>
        <w:t xml:space="preserve">dissolving the marriage of the Applicant and her ex-husband - </w:t>
      </w:r>
      <w:proofErr w:type="spellStart"/>
      <w:r w:rsidR="000D023B" w:rsidRPr="00142AA0">
        <w:rPr>
          <w:rFonts w:ascii="Times New Roman" w:hAnsi="Times New Roman" w:cs="Times New Roman"/>
          <w:i/>
          <w:iCs/>
          <w:sz w:val="24"/>
          <w:szCs w:val="24"/>
        </w:rPr>
        <w:t>Ato</w:t>
      </w:r>
      <w:proofErr w:type="spellEnd"/>
      <w:r w:rsidR="000D023B" w:rsidRPr="00142AA0">
        <w:rPr>
          <w:rFonts w:ascii="Times New Roman" w:hAnsi="Times New Roman" w:cs="Times New Roman"/>
          <w:i/>
          <w:iCs/>
          <w:sz w:val="24"/>
          <w:szCs w:val="24"/>
        </w:rPr>
        <w:t xml:space="preserve"> </w:t>
      </w:r>
      <w:proofErr w:type="spellStart"/>
      <w:r w:rsidR="000D023B" w:rsidRPr="00142AA0">
        <w:rPr>
          <w:rFonts w:ascii="Times New Roman" w:hAnsi="Times New Roman" w:cs="Times New Roman"/>
          <w:i/>
          <w:iCs/>
          <w:sz w:val="24"/>
          <w:szCs w:val="24"/>
        </w:rPr>
        <w:t>Teodros</w:t>
      </w:r>
      <w:proofErr w:type="spellEnd"/>
      <w:r w:rsidR="000D023B" w:rsidRPr="00142AA0">
        <w:rPr>
          <w:rFonts w:ascii="Times New Roman" w:hAnsi="Times New Roman" w:cs="Times New Roman"/>
          <w:i/>
          <w:iCs/>
          <w:sz w:val="24"/>
          <w:szCs w:val="24"/>
        </w:rPr>
        <w:t xml:space="preserve"> </w:t>
      </w:r>
      <w:proofErr w:type="spellStart"/>
      <w:r w:rsidR="000D023B" w:rsidRPr="00142AA0">
        <w:rPr>
          <w:rFonts w:ascii="Times New Roman" w:hAnsi="Times New Roman" w:cs="Times New Roman"/>
          <w:i/>
          <w:iCs/>
          <w:sz w:val="24"/>
          <w:szCs w:val="24"/>
        </w:rPr>
        <w:t>Ashenafi</w:t>
      </w:r>
      <w:proofErr w:type="spellEnd"/>
      <w:r w:rsidR="00FC4858" w:rsidRPr="00142AA0">
        <w:rPr>
          <w:rFonts w:ascii="Times New Roman" w:hAnsi="Times New Roman" w:cs="Times New Roman"/>
          <w:i/>
          <w:iCs/>
          <w:sz w:val="24"/>
          <w:szCs w:val="24"/>
        </w:rPr>
        <w:t xml:space="preserve"> </w:t>
      </w:r>
      <w:proofErr w:type="spellStart"/>
      <w:r w:rsidR="00FC4858" w:rsidRPr="00142AA0">
        <w:rPr>
          <w:rFonts w:ascii="Times New Roman" w:hAnsi="Times New Roman" w:cs="Times New Roman"/>
          <w:i/>
          <w:iCs/>
          <w:sz w:val="24"/>
          <w:szCs w:val="24"/>
        </w:rPr>
        <w:t>Tesemma</w:t>
      </w:r>
      <w:proofErr w:type="spellEnd"/>
      <w:r w:rsidR="000D023B" w:rsidRPr="00142AA0">
        <w:rPr>
          <w:rFonts w:ascii="Times New Roman" w:hAnsi="Times New Roman" w:cs="Times New Roman"/>
          <w:i/>
          <w:iCs/>
          <w:sz w:val="24"/>
          <w:szCs w:val="24"/>
        </w:rPr>
        <w:t xml:space="preserve"> - </w:t>
      </w:r>
      <w:r w:rsidR="000D023B" w:rsidRPr="00142AA0">
        <w:rPr>
          <w:rFonts w:ascii="Times New Roman" w:hAnsi="Times New Roman" w:cs="Times New Roman"/>
          <w:sz w:val="24"/>
          <w:szCs w:val="24"/>
        </w:rPr>
        <w:t xml:space="preserve">by approving an agreement for their divorce and settlement of matrimonial property between them </w:t>
      </w:r>
      <w:r w:rsidR="00280486" w:rsidRPr="00142AA0">
        <w:rPr>
          <w:rFonts w:ascii="Times New Roman" w:hAnsi="Times New Roman" w:cs="Times New Roman"/>
          <w:sz w:val="24"/>
          <w:szCs w:val="24"/>
        </w:rPr>
        <w:t>(hereinafter the “Ethiopian Judgment”).</w:t>
      </w:r>
    </w:p>
    <w:p w14:paraId="1553AD61" w14:textId="77777777" w:rsidR="000D023B" w:rsidRPr="00FC4858" w:rsidRDefault="000D023B" w:rsidP="00CA7C0C">
      <w:pPr>
        <w:pStyle w:val="ListParagraph"/>
        <w:spacing w:line="360" w:lineRule="auto"/>
        <w:jc w:val="both"/>
        <w:rPr>
          <w:rFonts w:ascii="Times New Roman" w:hAnsi="Times New Roman" w:cs="Times New Roman"/>
          <w:sz w:val="24"/>
          <w:szCs w:val="24"/>
        </w:rPr>
      </w:pPr>
    </w:p>
    <w:p w14:paraId="462F12F1" w14:textId="609FFE52" w:rsidR="000D023B"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D023B" w:rsidRPr="00142AA0">
        <w:rPr>
          <w:rFonts w:ascii="Times New Roman" w:hAnsi="Times New Roman" w:cs="Times New Roman"/>
          <w:sz w:val="24"/>
          <w:szCs w:val="24"/>
        </w:rPr>
        <w:t xml:space="preserve">The application for registration of the Ethiopian Judgment is made </w:t>
      </w:r>
      <w:r w:rsidR="000D023B" w:rsidRPr="00142AA0">
        <w:rPr>
          <w:rFonts w:ascii="Times New Roman" w:hAnsi="Times New Roman" w:cs="Times New Roman"/>
          <w:i/>
          <w:iCs/>
          <w:sz w:val="24"/>
          <w:szCs w:val="24"/>
        </w:rPr>
        <w:t>ex-parte</w:t>
      </w:r>
      <w:r w:rsidR="000D023B" w:rsidRPr="00142AA0">
        <w:rPr>
          <w:rFonts w:ascii="Times New Roman" w:hAnsi="Times New Roman" w:cs="Times New Roman"/>
          <w:sz w:val="24"/>
          <w:szCs w:val="24"/>
        </w:rPr>
        <w:t xml:space="preserve"> and is supported by the affidavit of the Applicant - </w:t>
      </w:r>
      <w:proofErr w:type="spellStart"/>
      <w:r w:rsidR="000D023B" w:rsidRPr="00142AA0">
        <w:rPr>
          <w:rFonts w:ascii="Times New Roman" w:hAnsi="Times New Roman" w:cs="Times New Roman"/>
          <w:sz w:val="24"/>
          <w:szCs w:val="24"/>
        </w:rPr>
        <w:t>Meron</w:t>
      </w:r>
      <w:proofErr w:type="spellEnd"/>
      <w:r w:rsidR="000D023B" w:rsidRPr="00142AA0">
        <w:rPr>
          <w:rFonts w:ascii="Times New Roman" w:hAnsi="Times New Roman" w:cs="Times New Roman"/>
          <w:sz w:val="24"/>
          <w:szCs w:val="24"/>
        </w:rPr>
        <w:t xml:space="preserve"> Amare. When </w:t>
      </w:r>
      <w:r w:rsidR="000A1F28" w:rsidRPr="00142AA0">
        <w:rPr>
          <w:rFonts w:ascii="Times New Roman" w:hAnsi="Times New Roman" w:cs="Times New Roman"/>
          <w:sz w:val="24"/>
          <w:szCs w:val="24"/>
        </w:rPr>
        <w:t xml:space="preserve">this matter was </w:t>
      </w:r>
      <w:r w:rsidR="000D023B" w:rsidRPr="00142AA0">
        <w:rPr>
          <w:rFonts w:ascii="Times New Roman" w:hAnsi="Times New Roman" w:cs="Times New Roman"/>
          <w:sz w:val="24"/>
          <w:szCs w:val="24"/>
        </w:rPr>
        <w:t xml:space="preserve">called </w:t>
      </w:r>
      <w:r w:rsidR="000A1F28" w:rsidRPr="00142AA0">
        <w:rPr>
          <w:rFonts w:ascii="Times New Roman" w:hAnsi="Times New Roman" w:cs="Times New Roman"/>
          <w:sz w:val="24"/>
          <w:szCs w:val="24"/>
        </w:rPr>
        <w:t xml:space="preserve">for </w:t>
      </w:r>
      <w:r w:rsidR="000D023B" w:rsidRPr="00142AA0">
        <w:rPr>
          <w:rFonts w:ascii="Times New Roman" w:hAnsi="Times New Roman" w:cs="Times New Roman"/>
          <w:sz w:val="24"/>
          <w:szCs w:val="24"/>
        </w:rPr>
        <w:t>the first time on 8</w:t>
      </w:r>
      <w:r w:rsidR="000D023B" w:rsidRPr="00142AA0">
        <w:rPr>
          <w:rFonts w:ascii="Times New Roman" w:hAnsi="Times New Roman" w:cs="Times New Roman"/>
          <w:sz w:val="24"/>
          <w:szCs w:val="24"/>
          <w:vertAlign w:val="superscript"/>
        </w:rPr>
        <w:t>th</w:t>
      </w:r>
      <w:r w:rsidR="000D023B" w:rsidRPr="00142AA0">
        <w:rPr>
          <w:rFonts w:ascii="Times New Roman" w:hAnsi="Times New Roman" w:cs="Times New Roman"/>
          <w:sz w:val="24"/>
          <w:szCs w:val="24"/>
        </w:rPr>
        <w:t xml:space="preserve"> March 2023, court advised that</w:t>
      </w:r>
      <w:r w:rsidR="000A1F28" w:rsidRPr="00142AA0">
        <w:rPr>
          <w:rFonts w:ascii="Times New Roman" w:hAnsi="Times New Roman" w:cs="Times New Roman"/>
          <w:sz w:val="24"/>
          <w:szCs w:val="24"/>
        </w:rPr>
        <w:t xml:space="preserve"> a copy of</w:t>
      </w:r>
      <w:r w:rsidR="000D023B" w:rsidRPr="00142AA0">
        <w:rPr>
          <w:rFonts w:ascii="Times New Roman" w:hAnsi="Times New Roman" w:cs="Times New Roman"/>
          <w:sz w:val="24"/>
          <w:szCs w:val="24"/>
        </w:rPr>
        <w:t xml:space="preserve"> the application </w:t>
      </w:r>
      <w:r w:rsidR="000A1F28" w:rsidRPr="00142AA0">
        <w:rPr>
          <w:rFonts w:ascii="Times New Roman" w:hAnsi="Times New Roman" w:cs="Times New Roman"/>
          <w:sz w:val="24"/>
          <w:szCs w:val="24"/>
        </w:rPr>
        <w:t>is</w:t>
      </w:r>
      <w:r w:rsidR="000D023B" w:rsidRPr="00142AA0">
        <w:rPr>
          <w:rFonts w:ascii="Times New Roman" w:hAnsi="Times New Roman" w:cs="Times New Roman"/>
          <w:sz w:val="24"/>
          <w:szCs w:val="24"/>
        </w:rPr>
        <w:t xml:space="preserve"> served on the Applicant’s ex-husband </w:t>
      </w:r>
      <w:proofErr w:type="spellStart"/>
      <w:r w:rsidR="000D023B" w:rsidRPr="00142AA0">
        <w:rPr>
          <w:rFonts w:ascii="Times New Roman" w:hAnsi="Times New Roman" w:cs="Times New Roman"/>
          <w:i/>
          <w:iCs/>
          <w:sz w:val="24"/>
          <w:szCs w:val="24"/>
        </w:rPr>
        <w:t>Ato</w:t>
      </w:r>
      <w:proofErr w:type="spellEnd"/>
      <w:r w:rsidR="000D023B" w:rsidRPr="00142AA0">
        <w:rPr>
          <w:rFonts w:ascii="Times New Roman" w:hAnsi="Times New Roman" w:cs="Times New Roman"/>
          <w:i/>
          <w:iCs/>
          <w:sz w:val="24"/>
          <w:szCs w:val="24"/>
        </w:rPr>
        <w:t xml:space="preserve"> </w:t>
      </w:r>
      <w:proofErr w:type="spellStart"/>
      <w:r w:rsidR="000D023B" w:rsidRPr="00142AA0">
        <w:rPr>
          <w:rFonts w:ascii="Times New Roman" w:hAnsi="Times New Roman" w:cs="Times New Roman"/>
          <w:i/>
          <w:iCs/>
          <w:sz w:val="24"/>
          <w:szCs w:val="24"/>
        </w:rPr>
        <w:t>Teodros</w:t>
      </w:r>
      <w:proofErr w:type="spellEnd"/>
      <w:r w:rsidR="000D023B" w:rsidRPr="00142AA0">
        <w:rPr>
          <w:rFonts w:ascii="Times New Roman" w:hAnsi="Times New Roman" w:cs="Times New Roman"/>
          <w:i/>
          <w:iCs/>
          <w:sz w:val="24"/>
          <w:szCs w:val="24"/>
        </w:rPr>
        <w:t xml:space="preserve"> </w:t>
      </w:r>
      <w:proofErr w:type="spellStart"/>
      <w:r w:rsidR="000D023B" w:rsidRPr="00142AA0">
        <w:rPr>
          <w:rFonts w:ascii="Times New Roman" w:hAnsi="Times New Roman" w:cs="Times New Roman"/>
          <w:i/>
          <w:iCs/>
          <w:sz w:val="24"/>
          <w:szCs w:val="24"/>
        </w:rPr>
        <w:t>Ashenafi</w:t>
      </w:r>
      <w:proofErr w:type="spellEnd"/>
      <w:r w:rsidR="000D023B" w:rsidRPr="00142AA0">
        <w:rPr>
          <w:rFonts w:ascii="Times New Roman" w:hAnsi="Times New Roman" w:cs="Times New Roman"/>
          <w:sz w:val="24"/>
          <w:szCs w:val="24"/>
        </w:rPr>
        <w:t xml:space="preserve"> </w:t>
      </w:r>
      <w:proofErr w:type="spellStart"/>
      <w:r w:rsidR="00FC4858" w:rsidRPr="00142AA0">
        <w:rPr>
          <w:rFonts w:ascii="Times New Roman" w:hAnsi="Times New Roman" w:cs="Times New Roman"/>
          <w:i/>
          <w:iCs/>
          <w:sz w:val="24"/>
          <w:szCs w:val="24"/>
        </w:rPr>
        <w:t>Tesemma</w:t>
      </w:r>
      <w:proofErr w:type="spellEnd"/>
      <w:r w:rsidR="00FC4858" w:rsidRPr="00142AA0">
        <w:rPr>
          <w:rFonts w:ascii="Times New Roman" w:hAnsi="Times New Roman" w:cs="Times New Roman"/>
          <w:sz w:val="24"/>
          <w:szCs w:val="24"/>
        </w:rPr>
        <w:t xml:space="preserve"> </w:t>
      </w:r>
      <w:r w:rsidR="000D023B" w:rsidRPr="00142AA0">
        <w:rPr>
          <w:rFonts w:ascii="Times New Roman" w:hAnsi="Times New Roman" w:cs="Times New Roman"/>
          <w:sz w:val="24"/>
          <w:szCs w:val="24"/>
        </w:rPr>
        <w:t>who is outside</w:t>
      </w:r>
      <w:r w:rsidR="000F0AD6">
        <w:rPr>
          <w:rFonts w:ascii="Times New Roman" w:hAnsi="Times New Roman" w:cs="Times New Roman"/>
          <w:sz w:val="24"/>
          <w:szCs w:val="24"/>
        </w:rPr>
        <w:t xml:space="preserve"> the </w:t>
      </w:r>
      <w:r w:rsidR="000D023B" w:rsidRPr="00142AA0">
        <w:rPr>
          <w:rFonts w:ascii="Times New Roman" w:hAnsi="Times New Roman" w:cs="Times New Roman"/>
          <w:sz w:val="24"/>
          <w:szCs w:val="24"/>
        </w:rPr>
        <w:t xml:space="preserve">jurisdiction. The matter was adjourned for the purpose of ascertaining the address of </w:t>
      </w:r>
      <w:proofErr w:type="spellStart"/>
      <w:r w:rsidR="000D023B" w:rsidRPr="00142AA0">
        <w:rPr>
          <w:rFonts w:ascii="Times New Roman" w:hAnsi="Times New Roman" w:cs="Times New Roman"/>
          <w:i/>
          <w:iCs/>
          <w:sz w:val="24"/>
          <w:szCs w:val="24"/>
        </w:rPr>
        <w:t>Ato</w:t>
      </w:r>
      <w:proofErr w:type="spellEnd"/>
      <w:r w:rsidR="000D023B" w:rsidRPr="00142AA0">
        <w:rPr>
          <w:rFonts w:ascii="Times New Roman" w:hAnsi="Times New Roman" w:cs="Times New Roman"/>
          <w:i/>
          <w:iCs/>
          <w:sz w:val="24"/>
          <w:szCs w:val="24"/>
        </w:rPr>
        <w:t xml:space="preserve"> </w:t>
      </w:r>
      <w:proofErr w:type="spellStart"/>
      <w:r w:rsidR="000D023B" w:rsidRPr="00142AA0">
        <w:rPr>
          <w:rFonts w:ascii="Times New Roman" w:hAnsi="Times New Roman" w:cs="Times New Roman"/>
          <w:i/>
          <w:iCs/>
          <w:sz w:val="24"/>
          <w:szCs w:val="24"/>
        </w:rPr>
        <w:t>Teodros</w:t>
      </w:r>
      <w:proofErr w:type="spellEnd"/>
      <w:r w:rsidR="000D023B" w:rsidRPr="00142AA0">
        <w:rPr>
          <w:rFonts w:ascii="Times New Roman" w:hAnsi="Times New Roman" w:cs="Times New Roman"/>
          <w:i/>
          <w:iCs/>
          <w:sz w:val="24"/>
          <w:szCs w:val="24"/>
        </w:rPr>
        <w:t xml:space="preserve"> </w:t>
      </w:r>
      <w:proofErr w:type="spellStart"/>
      <w:r w:rsidR="000D023B" w:rsidRPr="00142AA0">
        <w:rPr>
          <w:rFonts w:ascii="Times New Roman" w:hAnsi="Times New Roman" w:cs="Times New Roman"/>
          <w:i/>
          <w:iCs/>
          <w:sz w:val="24"/>
          <w:szCs w:val="24"/>
        </w:rPr>
        <w:t>Ashenafi</w:t>
      </w:r>
      <w:proofErr w:type="spellEnd"/>
      <w:r w:rsidR="00FC4858" w:rsidRPr="00142AA0">
        <w:rPr>
          <w:rFonts w:ascii="Times New Roman" w:hAnsi="Times New Roman" w:cs="Times New Roman"/>
          <w:i/>
          <w:iCs/>
          <w:sz w:val="24"/>
          <w:szCs w:val="24"/>
        </w:rPr>
        <w:t xml:space="preserve"> </w:t>
      </w:r>
      <w:proofErr w:type="spellStart"/>
      <w:r w:rsidR="00FC4858" w:rsidRPr="00142AA0">
        <w:rPr>
          <w:rFonts w:ascii="Times New Roman" w:hAnsi="Times New Roman" w:cs="Times New Roman"/>
          <w:i/>
          <w:iCs/>
          <w:sz w:val="24"/>
          <w:szCs w:val="24"/>
        </w:rPr>
        <w:t>Tesemma</w:t>
      </w:r>
      <w:proofErr w:type="spellEnd"/>
      <w:r w:rsidR="000D023B" w:rsidRPr="00142AA0">
        <w:rPr>
          <w:rFonts w:ascii="Times New Roman" w:hAnsi="Times New Roman" w:cs="Times New Roman"/>
          <w:i/>
          <w:iCs/>
          <w:sz w:val="24"/>
          <w:szCs w:val="24"/>
        </w:rPr>
        <w:t xml:space="preserve"> </w:t>
      </w:r>
      <w:r w:rsidR="000D023B" w:rsidRPr="00142AA0">
        <w:rPr>
          <w:rFonts w:ascii="Times New Roman" w:hAnsi="Times New Roman" w:cs="Times New Roman"/>
          <w:sz w:val="24"/>
          <w:szCs w:val="24"/>
        </w:rPr>
        <w:t>for service of the application on him</w:t>
      </w:r>
      <w:r w:rsidR="000D023B" w:rsidRPr="00142AA0">
        <w:rPr>
          <w:rFonts w:ascii="Times New Roman" w:hAnsi="Times New Roman" w:cs="Times New Roman"/>
          <w:i/>
          <w:iCs/>
          <w:sz w:val="24"/>
          <w:szCs w:val="24"/>
        </w:rPr>
        <w:t>.</w:t>
      </w:r>
      <w:r w:rsidR="000D023B" w:rsidRPr="00142AA0">
        <w:rPr>
          <w:rFonts w:ascii="Times New Roman" w:hAnsi="Times New Roman" w:cs="Times New Roman"/>
          <w:sz w:val="24"/>
          <w:szCs w:val="24"/>
        </w:rPr>
        <w:t xml:space="preserve"> However, at the subsequent sitting on 15</w:t>
      </w:r>
      <w:r w:rsidR="000D023B" w:rsidRPr="00142AA0">
        <w:rPr>
          <w:rFonts w:ascii="Times New Roman" w:hAnsi="Times New Roman" w:cs="Times New Roman"/>
          <w:sz w:val="24"/>
          <w:szCs w:val="24"/>
          <w:vertAlign w:val="superscript"/>
        </w:rPr>
        <w:t>th</w:t>
      </w:r>
      <w:r w:rsidR="000D023B" w:rsidRPr="00142AA0">
        <w:rPr>
          <w:rFonts w:ascii="Times New Roman" w:hAnsi="Times New Roman" w:cs="Times New Roman"/>
          <w:sz w:val="24"/>
          <w:szCs w:val="24"/>
        </w:rPr>
        <w:t xml:space="preserve"> March 2023, Counsel for the Applicant moved for a short hearing to address the court on the legal basis</w:t>
      </w:r>
      <w:r w:rsidR="00DD0CA3" w:rsidRPr="00142AA0">
        <w:rPr>
          <w:rFonts w:ascii="Times New Roman" w:hAnsi="Times New Roman" w:cs="Times New Roman"/>
          <w:sz w:val="24"/>
          <w:szCs w:val="24"/>
        </w:rPr>
        <w:t xml:space="preserve"> for the application as service</w:t>
      </w:r>
      <w:r w:rsidR="000D023B" w:rsidRPr="00142AA0">
        <w:rPr>
          <w:rFonts w:ascii="Times New Roman" w:hAnsi="Times New Roman" w:cs="Times New Roman"/>
          <w:sz w:val="24"/>
          <w:szCs w:val="24"/>
        </w:rPr>
        <w:t xml:space="preserve"> would not </w:t>
      </w:r>
      <w:r w:rsidR="00020D1E" w:rsidRPr="00142AA0">
        <w:rPr>
          <w:rFonts w:ascii="Times New Roman" w:hAnsi="Times New Roman" w:cs="Times New Roman"/>
          <w:sz w:val="24"/>
          <w:szCs w:val="24"/>
        </w:rPr>
        <w:t xml:space="preserve">(in his view) </w:t>
      </w:r>
      <w:r w:rsidR="000D023B" w:rsidRPr="00142AA0">
        <w:rPr>
          <w:rFonts w:ascii="Times New Roman" w:hAnsi="Times New Roman" w:cs="Times New Roman"/>
          <w:sz w:val="24"/>
          <w:szCs w:val="24"/>
        </w:rPr>
        <w:t>be necessary. On 23</w:t>
      </w:r>
      <w:r w:rsidR="000D023B" w:rsidRPr="00142AA0">
        <w:rPr>
          <w:rFonts w:ascii="Times New Roman" w:hAnsi="Times New Roman" w:cs="Times New Roman"/>
          <w:sz w:val="24"/>
          <w:szCs w:val="24"/>
          <w:vertAlign w:val="superscript"/>
        </w:rPr>
        <w:t>rd</w:t>
      </w:r>
      <w:r w:rsidR="000D023B" w:rsidRPr="00142AA0">
        <w:rPr>
          <w:rFonts w:ascii="Times New Roman" w:hAnsi="Times New Roman" w:cs="Times New Roman"/>
          <w:sz w:val="24"/>
          <w:szCs w:val="24"/>
        </w:rPr>
        <w:t xml:space="preserve"> March 2023, Counsel submitted to the court on the law and </w:t>
      </w:r>
      <w:r w:rsidR="00DD0CA3" w:rsidRPr="00142AA0">
        <w:rPr>
          <w:rFonts w:ascii="Times New Roman" w:hAnsi="Times New Roman" w:cs="Times New Roman"/>
          <w:sz w:val="24"/>
          <w:szCs w:val="24"/>
        </w:rPr>
        <w:t xml:space="preserve">the non-requirement of service on </w:t>
      </w:r>
      <w:proofErr w:type="spellStart"/>
      <w:r w:rsidR="00DD0CA3" w:rsidRPr="00142AA0">
        <w:rPr>
          <w:rFonts w:ascii="Times New Roman" w:hAnsi="Times New Roman" w:cs="Times New Roman"/>
          <w:i/>
          <w:iCs/>
          <w:sz w:val="24"/>
          <w:szCs w:val="24"/>
        </w:rPr>
        <w:t>Ato</w:t>
      </w:r>
      <w:proofErr w:type="spellEnd"/>
      <w:r w:rsidR="00DD0CA3" w:rsidRPr="00142AA0">
        <w:rPr>
          <w:rFonts w:ascii="Times New Roman" w:hAnsi="Times New Roman" w:cs="Times New Roman"/>
          <w:i/>
          <w:iCs/>
          <w:sz w:val="24"/>
          <w:szCs w:val="24"/>
        </w:rPr>
        <w:t xml:space="preserve"> </w:t>
      </w:r>
      <w:proofErr w:type="spellStart"/>
      <w:r w:rsidR="00DD0CA3" w:rsidRPr="00142AA0">
        <w:rPr>
          <w:rFonts w:ascii="Times New Roman" w:hAnsi="Times New Roman" w:cs="Times New Roman"/>
          <w:i/>
          <w:iCs/>
          <w:sz w:val="24"/>
          <w:szCs w:val="24"/>
        </w:rPr>
        <w:t>Teodros</w:t>
      </w:r>
      <w:proofErr w:type="spellEnd"/>
      <w:r w:rsidR="00DD0CA3" w:rsidRPr="00142AA0">
        <w:rPr>
          <w:rFonts w:ascii="Times New Roman" w:hAnsi="Times New Roman" w:cs="Times New Roman"/>
          <w:i/>
          <w:iCs/>
          <w:sz w:val="24"/>
          <w:szCs w:val="24"/>
        </w:rPr>
        <w:t xml:space="preserve"> </w:t>
      </w:r>
      <w:proofErr w:type="spellStart"/>
      <w:r w:rsidR="00DD0CA3" w:rsidRPr="00142AA0">
        <w:rPr>
          <w:rFonts w:ascii="Times New Roman" w:hAnsi="Times New Roman" w:cs="Times New Roman"/>
          <w:i/>
          <w:iCs/>
          <w:sz w:val="24"/>
          <w:szCs w:val="24"/>
        </w:rPr>
        <w:t>Ashenafi</w:t>
      </w:r>
      <w:proofErr w:type="spellEnd"/>
      <w:r w:rsidR="00FC4858" w:rsidRPr="00142AA0">
        <w:rPr>
          <w:rFonts w:ascii="Times New Roman" w:hAnsi="Times New Roman" w:cs="Times New Roman"/>
          <w:i/>
          <w:iCs/>
          <w:sz w:val="24"/>
          <w:szCs w:val="24"/>
        </w:rPr>
        <w:t xml:space="preserve"> </w:t>
      </w:r>
      <w:proofErr w:type="spellStart"/>
      <w:r w:rsidR="00FC4858" w:rsidRPr="00142AA0">
        <w:rPr>
          <w:rFonts w:ascii="Times New Roman" w:hAnsi="Times New Roman" w:cs="Times New Roman"/>
          <w:i/>
          <w:iCs/>
          <w:sz w:val="24"/>
          <w:szCs w:val="24"/>
        </w:rPr>
        <w:t>Tesemma</w:t>
      </w:r>
      <w:proofErr w:type="spellEnd"/>
      <w:r w:rsidR="00DD0CA3" w:rsidRPr="00142AA0">
        <w:rPr>
          <w:rFonts w:ascii="Times New Roman" w:hAnsi="Times New Roman" w:cs="Times New Roman"/>
          <w:i/>
          <w:iCs/>
          <w:sz w:val="24"/>
          <w:szCs w:val="24"/>
        </w:rPr>
        <w:t>.</w:t>
      </w:r>
    </w:p>
    <w:p w14:paraId="16F683F1" w14:textId="77777777" w:rsidR="000D023B" w:rsidRPr="00FC4858" w:rsidRDefault="000D023B" w:rsidP="00CA7C0C">
      <w:pPr>
        <w:pStyle w:val="ListParagraph"/>
        <w:spacing w:line="360" w:lineRule="auto"/>
        <w:jc w:val="both"/>
        <w:rPr>
          <w:rFonts w:ascii="Times New Roman" w:hAnsi="Times New Roman" w:cs="Times New Roman"/>
          <w:sz w:val="24"/>
          <w:szCs w:val="24"/>
        </w:rPr>
      </w:pPr>
    </w:p>
    <w:p w14:paraId="56A6B96A" w14:textId="778583B0" w:rsidR="00B568BD" w:rsidRPr="00142AA0" w:rsidRDefault="00142AA0" w:rsidP="00142AA0">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D023B" w:rsidRPr="00142AA0">
        <w:rPr>
          <w:rFonts w:ascii="Times New Roman" w:hAnsi="Times New Roman" w:cs="Times New Roman"/>
          <w:sz w:val="24"/>
          <w:szCs w:val="24"/>
        </w:rPr>
        <w:t xml:space="preserve">Thus, this Ruling on the issue of </w:t>
      </w:r>
      <w:r w:rsidR="00AD2314" w:rsidRPr="00142AA0">
        <w:rPr>
          <w:rFonts w:ascii="Times New Roman" w:hAnsi="Times New Roman" w:cs="Times New Roman"/>
          <w:sz w:val="24"/>
          <w:szCs w:val="24"/>
        </w:rPr>
        <w:t>whether a copy of</w:t>
      </w:r>
      <w:r w:rsidR="000D023B" w:rsidRPr="00142AA0">
        <w:rPr>
          <w:rFonts w:ascii="Times New Roman" w:hAnsi="Times New Roman" w:cs="Times New Roman"/>
          <w:sz w:val="24"/>
          <w:szCs w:val="24"/>
        </w:rPr>
        <w:t xml:space="preserve"> the application</w:t>
      </w:r>
      <w:r w:rsidR="00AD2314" w:rsidRPr="00142AA0">
        <w:rPr>
          <w:rFonts w:ascii="Times New Roman" w:hAnsi="Times New Roman" w:cs="Times New Roman"/>
          <w:sz w:val="24"/>
          <w:szCs w:val="24"/>
        </w:rPr>
        <w:t xml:space="preserve"> should be served on </w:t>
      </w:r>
      <w:proofErr w:type="spellStart"/>
      <w:r w:rsidR="00AD2314" w:rsidRPr="00142AA0">
        <w:rPr>
          <w:rFonts w:ascii="Times New Roman" w:hAnsi="Times New Roman" w:cs="Times New Roman"/>
          <w:i/>
          <w:sz w:val="24"/>
          <w:szCs w:val="24"/>
        </w:rPr>
        <w:t>Ato</w:t>
      </w:r>
      <w:proofErr w:type="spellEnd"/>
      <w:r w:rsidR="00AD2314" w:rsidRPr="00142AA0">
        <w:rPr>
          <w:rFonts w:ascii="Times New Roman" w:hAnsi="Times New Roman" w:cs="Times New Roman"/>
          <w:i/>
          <w:sz w:val="24"/>
          <w:szCs w:val="24"/>
        </w:rPr>
        <w:t xml:space="preserve"> </w:t>
      </w:r>
      <w:proofErr w:type="spellStart"/>
      <w:r w:rsidR="00AD2314" w:rsidRPr="00142AA0">
        <w:rPr>
          <w:rFonts w:ascii="Times New Roman" w:hAnsi="Times New Roman" w:cs="Times New Roman"/>
          <w:i/>
          <w:sz w:val="24"/>
          <w:szCs w:val="24"/>
        </w:rPr>
        <w:t>Teodros</w:t>
      </w:r>
      <w:proofErr w:type="spellEnd"/>
      <w:r w:rsidR="00AD2314" w:rsidRPr="00142AA0">
        <w:rPr>
          <w:rFonts w:ascii="Times New Roman" w:hAnsi="Times New Roman" w:cs="Times New Roman"/>
          <w:i/>
          <w:sz w:val="24"/>
          <w:szCs w:val="24"/>
        </w:rPr>
        <w:t xml:space="preserve"> </w:t>
      </w:r>
      <w:proofErr w:type="spellStart"/>
      <w:r w:rsidR="00AD2314" w:rsidRPr="00142AA0">
        <w:rPr>
          <w:rFonts w:ascii="Times New Roman" w:hAnsi="Times New Roman" w:cs="Times New Roman"/>
          <w:i/>
          <w:sz w:val="24"/>
          <w:szCs w:val="24"/>
        </w:rPr>
        <w:t>Ashefani</w:t>
      </w:r>
      <w:proofErr w:type="spellEnd"/>
      <w:r w:rsidR="00FC4858" w:rsidRPr="00142AA0">
        <w:rPr>
          <w:rFonts w:ascii="Times New Roman" w:hAnsi="Times New Roman" w:cs="Times New Roman"/>
          <w:i/>
          <w:iCs/>
          <w:sz w:val="24"/>
          <w:szCs w:val="24"/>
        </w:rPr>
        <w:t xml:space="preserve"> </w:t>
      </w:r>
      <w:proofErr w:type="spellStart"/>
      <w:r w:rsidR="00FC4858" w:rsidRPr="00142AA0">
        <w:rPr>
          <w:rFonts w:ascii="Times New Roman" w:hAnsi="Times New Roman" w:cs="Times New Roman"/>
          <w:i/>
          <w:iCs/>
          <w:sz w:val="24"/>
          <w:szCs w:val="24"/>
        </w:rPr>
        <w:t>Tesemma</w:t>
      </w:r>
      <w:proofErr w:type="spellEnd"/>
      <w:r w:rsidR="00AD2314" w:rsidRPr="00142AA0">
        <w:rPr>
          <w:rFonts w:ascii="Times New Roman" w:hAnsi="Times New Roman" w:cs="Times New Roman"/>
          <w:sz w:val="24"/>
          <w:szCs w:val="24"/>
        </w:rPr>
        <w:t xml:space="preserve">, who was a co-applicant in the divorce proceedings in </w:t>
      </w:r>
      <w:r w:rsidR="000D204C" w:rsidRPr="00142AA0">
        <w:rPr>
          <w:rFonts w:ascii="Times New Roman" w:hAnsi="Times New Roman" w:cs="Times New Roman"/>
          <w:sz w:val="24"/>
          <w:szCs w:val="24"/>
        </w:rPr>
        <w:t xml:space="preserve">the </w:t>
      </w:r>
      <w:r w:rsidR="00AD2314" w:rsidRPr="00142AA0">
        <w:rPr>
          <w:rFonts w:ascii="Times New Roman" w:hAnsi="Times New Roman" w:cs="Times New Roman"/>
          <w:sz w:val="24"/>
          <w:szCs w:val="24"/>
        </w:rPr>
        <w:t>Federal Instance Court of the Democratic Republic of Ethiopia (“Ethiopian Court”).</w:t>
      </w:r>
    </w:p>
    <w:p w14:paraId="63826813" w14:textId="77777777" w:rsidR="00C832B8" w:rsidRPr="00FC4858" w:rsidRDefault="00C832B8" w:rsidP="00CA7C0C">
      <w:pPr>
        <w:pStyle w:val="ListParagraph"/>
        <w:spacing w:line="360" w:lineRule="auto"/>
        <w:jc w:val="both"/>
        <w:rPr>
          <w:rFonts w:ascii="Times New Roman" w:hAnsi="Times New Roman" w:cs="Times New Roman"/>
          <w:sz w:val="24"/>
          <w:szCs w:val="24"/>
        </w:rPr>
      </w:pPr>
    </w:p>
    <w:p w14:paraId="7CFA0169" w14:textId="0B548F38" w:rsidR="00B568BD"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[4]</w:t>
      </w:r>
      <w:r>
        <w:rPr>
          <w:rFonts w:ascii="Times New Roman" w:hAnsi="Times New Roman" w:cs="Times New Roman"/>
          <w:sz w:val="24"/>
          <w:szCs w:val="24"/>
        </w:rPr>
        <w:tab/>
      </w:r>
      <w:r w:rsidR="00C832B8" w:rsidRPr="00142AA0">
        <w:rPr>
          <w:rFonts w:ascii="Times New Roman" w:hAnsi="Times New Roman" w:cs="Times New Roman"/>
          <w:sz w:val="24"/>
          <w:szCs w:val="24"/>
        </w:rPr>
        <w:t>Ex</w:t>
      </w:r>
      <w:r w:rsidR="00A81399" w:rsidRPr="00142AA0">
        <w:rPr>
          <w:rFonts w:ascii="Times New Roman" w:hAnsi="Times New Roman" w:cs="Times New Roman"/>
          <w:sz w:val="24"/>
          <w:szCs w:val="24"/>
        </w:rPr>
        <w:t>-</w:t>
      </w:r>
      <w:r w:rsidR="00C832B8" w:rsidRPr="00142AA0">
        <w:rPr>
          <w:rFonts w:ascii="Times New Roman" w:hAnsi="Times New Roman" w:cs="Times New Roman"/>
          <w:sz w:val="24"/>
          <w:szCs w:val="24"/>
        </w:rPr>
        <w:t>facie the application</w:t>
      </w:r>
      <w:r w:rsidR="003C4B11" w:rsidRPr="00142AA0">
        <w:rPr>
          <w:rFonts w:ascii="Times New Roman" w:hAnsi="Times New Roman" w:cs="Times New Roman"/>
          <w:sz w:val="24"/>
          <w:szCs w:val="24"/>
        </w:rPr>
        <w:t xml:space="preserve"> for registration of the Ethiopian Judgment</w:t>
      </w:r>
      <w:r w:rsidR="00C832B8" w:rsidRPr="00142AA0">
        <w:rPr>
          <w:rFonts w:ascii="Times New Roman" w:hAnsi="Times New Roman" w:cs="Times New Roman"/>
          <w:sz w:val="24"/>
          <w:szCs w:val="24"/>
        </w:rPr>
        <w:t xml:space="preserve">, both the Applicant and her ex-husband are non-Seychellois. The Applicant resides in Seychelles and her ex-husband resides in Ethiopia. By the agreement for the settlement of matrimonial property approved by </w:t>
      </w:r>
      <w:r w:rsidR="00AD2314" w:rsidRPr="00142AA0">
        <w:rPr>
          <w:rFonts w:ascii="Times New Roman" w:hAnsi="Times New Roman" w:cs="Times New Roman"/>
          <w:sz w:val="24"/>
          <w:szCs w:val="24"/>
        </w:rPr>
        <w:t>Ethiopian Court</w:t>
      </w:r>
      <w:r w:rsidR="00C832B8" w:rsidRPr="00142AA0">
        <w:rPr>
          <w:rFonts w:ascii="Times New Roman" w:hAnsi="Times New Roman" w:cs="Times New Roman"/>
          <w:sz w:val="24"/>
          <w:szCs w:val="24"/>
        </w:rPr>
        <w:t>, they have agreed</w:t>
      </w:r>
      <w:r w:rsidR="00020D1E" w:rsidRPr="00142AA0">
        <w:rPr>
          <w:rFonts w:ascii="Times New Roman" w:hAnsi="Times New Roman" w:cs="Times New Roman"/>
          <w:sz w:val="24"/>
          <w:szCs w:val="24"/>
        </w:rPr>
        <w:t>, inter alia,</w:t>
      </w:r>
      <w:r w:rsidR="00C832B8" w:rsidRPr="00142AA0">
        <w:rPr>
          <w:rFonts w:ascii="Times New Roman" w:hAnsi="Times New Roman" w:cs="Times New Roman"/>
          <w:sz w:val="24"/>
          <w:szCs w:val="24"/>
        </w:rPr>
        <w:t xml:space="preserve"> for the transfer of an immovable </w:t>
      </w:r>
      <w:r w:rsidR="00020D1E" w:rsidRPr="00142AA0">
        <w:rPr>
          <w:rFonts w:ascii="Times New Roman" w:hAnsi="Times New Roman" w:cs="Times New Roman"/>
          <w:sz w:val="24"/>
          <w:szCs w:val="24"/>
        </w:rPr>
        <w:t>property situated in Seychelles to the Applicant. Namely,</w:t>
      </w:r>
      <w:r w:rsidR="00C832B8" w:rsidRPr="00142AA0">
        <w:rPr>
          <w:rFonts w:ascii="Times New Roman" w:hAnsi="Times New Roman" w:cs="Times New Roman"/>
          <w:sz w:val="24"/>
          <w:szCs w:val="24"/>
        </w:rPr>
        <w:t xml:space="preserve"> </w:t>
      </w:r>
      <w:r w:rsidR="00020D1E" w:rsidRPr="00142AA0">
        <w:rPr>
          <w:rFonts w:ascii="Times New Roman" w:hAnsi="Times New Roman" w:cs="Times New Roman"/>
          <w:sz w:val="24"/>
          <w:szCs w:val="24"/>
        </w:rPr>
        <w:t xml:space="preserve">condominium Unit A3 </w:t>
      </w:r>
      <w:r w:rsidR="00C832B8" w:rsidRPr="00142AA0">
        <w:rPr>
          <w:rFonts w:ascii="Times New Roman" w:hAnsi="Times New Roman" w:cs="Times New Roman"/>
          <w:sz w:val="24"/>
          <w:szCs w:val="24"/>
        </w:rPr>
        <w:t>comprised in tit</w:t>
      </w:r>
      <w:r w:rsidR="00020D1E" w:rsidRPr="00142AA0">
        <w:rPr>
          <w:rFonts w:ascii="Times New Roman" w:hAnsi="Times New Roman" w:cs="Times New Roman"/>
          <w:sz w:val="24"/>
          <w:szCs w:val="24"/>
        </w:rPr>
        <w:t xml:space="preserve">le number V19628, </w:t>
      </w:r>
      <w:proofErr w:type="spellStart"/>
      <w:r w:rsidR="00020D1E" w:rsidRPr="00142AA0">
        <w:rPr>
          <w:rFonts w:ascii="Times New Roman" w:hAnsi="Times New Roman" w:cs="Times New Roman"/>
          <w:sz w:val="24"/>
          <w:szCs w:val="24"/>
        </w:rPr>
        <w:t>Pangia</w:t>
      </w:r>
      <w:proofErr w:type="spellEnd"/>
      <w:r w:rsidR="00020D1E" w:rsidRPr="00142AA0">
        <w:rPr>
          <w:rFonts w:ascii="Times New Roman" w:hAnsi="Times New Roman" w:cs="Times New Roman"/>
          <w:sz w:val="24"/>
          <w:szCs w:val="24"/>
        </w:rPr>
        <w:t xml:space="preserve"> Beach.</w:t>
      </w:r>
    </w:p>
    <w:p w14:paraId="2B70C360" w14:textId="336DDBCE" w:rsidR="00FC4858" w:rsidRPr="00FC4858" w:rsidRDefault="00FC4858" w:rsidP="00CA7C0C">
      <w:pPr>
        <w:spacing w:line="360" w:lineRule="auto"/>
        <w:jc w:val="both"/>
        <w:rPr>
          <w:rFonts w:ascii="Times New Roman" w:hAnsi="Times New Roman" w:cs="Times New Roman"/>
          <w:i/>
          <w:iCs/>
          <w:sz w:val="24"/>
          <w:szCs w:val="24"/>
        </w:rPr>
      </w:pPr>
    </w:p>
    <w:p w14:paraId="4E5F5DE3" w14:textId="7A6B4A18" w:rsidR="000D023B" w:rsidRDefault="00B568BD" w:rsidP="00CA7C0C">
      <w:pPr>
        <w:spacing w:line="360" w:lineRule="auto"/>
        <w:ind w:left="360"/>
        <w:jc w:val="both"/>
        <w:rPr>
          <w:rFonts w:ascii="Times New Roman" w:hAnsi="Times New Roman" w:cs="Times New Roman"/>
          <w:b/>
          <w:bCs/>
          <w:sz w:val="24"/>
          <w:szCs w:val="24"/>
          <w:u w:val="single"/>
        </w:rPr>
      </w:pPr>
      <w:r w:rsidRPr="00FC4858">
        <w:rPr>
          <w:rFonts w:ascii="Times New Roman" w:hAnsi="Times New Roman" w:cs="Times New Roman"/>
          <w:b/>
          <w:bCs/>
          <w:sz w:val="24"/>
          <w:szCs w:val="24"/>
          <w:u w:val="single"/>
        </w:rPr>
        <w:t>Agreement for the Settlement of Matrimonial Property</w:t>
      </w:r>
    </w:p>
    <w:p w14:paraId="01068650" w14:textId="77777777" w:rsidR="00FC4858" w:rsidRPr="00FC4858" w:rsidRDefault="00FC4858" w:rsidP="00CA7C0C">
      <w:pPr>
        <w:spacing w:line="360" w:lineRule="auto"/>
        <w:ind w:left="360"/>
        <w:jc w:val="both"/>
        <w:rPr>
          <w:rFonts w:ascii="Times New Roman" w:hAnsi="Times New Roman" w:cs="Times New Roman"/>
          <w:b/>
          <w:bCs/>
          <w:sz w:val="24"/>
          <w:szCs w:val="24"/>
          <w:u w:val="single"/>
        </w:rPr>
      </w:pPr>
    </w:p>
    <w:p w14:paraId="455A9259" w14:textId="54999770" w:rsidR="00C832B8"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[5]</w:t>
      </w:r>
      <w:r>
        <w:rPr>
          <w:rFonts w:ascii="Times New Roman" w:hAnsi="Times New Roman" w:cs="Times New Roman"/>
          <w:sz w:val="24"/>
          <w:szCs w:val="24"/>
        </w:rPr>
        <w:tab/>
      </w:r>
      <w:r w:rsidR="00C832B8" w:rsidRPr="00142AA0">
        <w:rPr>
          <w:rFonts w:ascii="Times New Roman" w:hAnsi="Times New Roman" w:cs="Times New Roman"/>
          <w:sz w:val="24"/>
          <w:szCs w:val="24"/>
        </w:rPr>
        <w:t xml:space="preserve">The relevant </w:t>
      </w:r>
      <w:r w:rsidR="000D023B" w:rsidRPr="00142AA0">
        <w:rPr>
          <w:rFonts w:ascii="Times New Roman" w:hAnsi="Times New Roman" w:cs="Times New Roman"/>
          <w:sz w:val="24"/>
          <w:szCs w:val="24"/>
        </w:rPr>
        <w:t xml:space="preserve">parts of the </w:t>
      </w:r>
      <w:r w:rsidR="003052A2" w:rsidRPr="00142AA0">
        <w:rPr>
          <w:rFonts w:ascii="Times New Roman" w:hAnsi="Times New Roman" w:cs="Times New Roman"/>
          <w:sz w:val="24"/>
          <w:szCs w:val="24"/>
        </w:rPr>
        <w:t xml:space="preserve">translated </w:t>
      </w:r>
      <w:r w:rsidR="00C832B8" w:rsidRPr="00142AA0">
        <w:rPr>
          <w:rFonts w:ascii="Times New Roman" w:hAnsi="Times New Roman" w:cs="Times New Roman"/>
          <w:sz w:val="24"/>
          <w:szCs w:val="24"/>
        </w:rPr>
        <w:t xml:space="preserve">agreement </w:t>
      </w:r>
      <w:r w:rsidR="000D023B" w:rsidRPr="00142AA0">
        <w:rPr>
          <w:rFonts w:ascii="Times New Roman" w:hAnsi="Times New Roman" w:cs="Times New Roman"/>
          <w:sz w:val="24"/>
          <w:szCs w:val="24"/>
        </w:rPr>
        <w:t xml:space="preserve">produced in the affidavit in support of the application </w:t>
      </w:r>
      <w:r w:rsidR="00C832B8" w:rsidRPr="00142AA0">
        <w:rPr>
          <w:rFonts w:ascii="Times New Roman" w:hAnsi="Times New Roman" w:cs="Times New Roman"/>
          <w:sz w:val="24"/>
          <w:szCs w:val="24"/>
        </w:rPr>
        <w:t>are reproduced below –</w:t>
      </w:r>
    </w:p>
    <w:p w14:paraId="1945A1CE" w14:textId="77777777" w:rsidR="005D299C" w:rsidRPr="00FC4858" w:rsidRDefault="005D299C" w:rsidP="00CA7C0C">
      <w:pPr>
        <w:pStyle w:val="ListParagraph"/>
        <w:spacing w:line="360" w:lineRule="auto"/>
        <w:jc w:val="both"/>
        <w:rPr>
          <w:rFonts w:ascii="Times New Roman" w:hAnsi="Times New Roman" w:cs="Times New Roman"/>
          <w:i/>
          <w:iCs/>
          <w:sz w:val="24"/>
          <w:szCs w:val="24"/>
        </w:rPr>
      </w:pPr>
    </w:p>
    <w:p w14:paraId="3EAD494F" w14:textId="77777777" w:rsidR="00C832B8" w:rsidRPr="00FC4858" w:rsidRDefault="00C832B8" w:rsidP="00CA7C0C">
      <w:pPr>
        <w:spacing w:line="360" w:lineRule="auto"/>
        <w:ind w:left="2160"/>
        <w:jc w:val="both"/>
        <w:rPr>
          <w:rFonts w:ascii="Times New Roman" w:hAnsi="Times New Roman" w:cs="Times New Roman"/>
          <w:b/>
          <w:bCs/>
          <w:i/>
          <w:iCs/>
          <w:sz w:val="24"/>
          <w:szCs w:val="24"/>
          <w:u w:val="single"/>
        </w:rPr>
      </w:pPr>
      <w:r w:rsidRPr="00FC4858">
        <w:rPr>
          <w:rFonts w:ascii="Times New Roman" w:hAnsi="Times New Roman" w:cs="Times New Roman"/>
          <w:b/>
          <w:bCs/>
          <w:i/>
          <w:iCs/>
          <w:sz w:val="24"/>
          <w:szCs w:val="24"/>
        </w:rPr>
        <w:t>“</w:t>
      </w:r>
      <w:r w:rsidRPr="00FC4858">
        <w:rPr>
          <w:rFonts w:ascii="Times New Roman" w:hAnsi="Times New Roman" w:cs="Times New Roman"/>
          <w:b/>
          <w:bCs/>
          <w:i/>
          <w:iCs/>
          <w:sz w:val="24"/>
          <w:szCs w:val="24"/>
          <w:u w:val="single"/>
        </w:rPr>
        <w:t>ARTICLE 6: APPORTIONMENT OF PROPERTY</w:t>
      </w:r>
    </w:p>
    <w:p w14:paraId="6D8758B1" w14:textId="77777777" w:rsidR="003052A2" w:rsidRPr="00FC4858" w:rsidRDefault="003052A2" w:rsidP="00CA7C0C">
      <w:pPr>
        <w:spacing w:line="360" w:lineRule="auto"/>
        <w:ind w:left="2160"/>
        <w:jc w:val="both"/>
        <w:rPr>
          <w:rFonts w:ascii="Times New Roman" w:hAnsi="Times New Roman" w:cs="Times New Roman"/>
          <w:b/>
          <w:bCs/>
          <w:i/>
          <w:iCs/>
          <w:sz w:val="24"/>
          <w:szCs w:val="24"/>
          <w:u w:val="single"/>
        </w:rPr>
      </w:pPr>
    </w:p>
    <w:p w14:paraId="186201DF" w14:textId="0C2B77A0" w:rsidR="005D299C" w:rsidRPr="00FC4858" w:rsidRDefault="00C832B8" w:rsidP="00CA7C0C">
      <w:pPr>
        <w:spacing w:line="360" w:lineRule="auto"/>
        <w:ind w:left="2160"/>
        <w:jc w:val="both"/>
        <w:rPr>
          <w:rFonts w:ascii="Times New Roman" w:hAnsi="Times New Roman" w:cs="Times New Roman"/>
          <w:i/>
          <w:iCs/>
          <w:sz w:val="24"/>
          <w:szCs w:val="24"/>
        </w:rPr>
      </w:pPr>
      <w:r w:rsidRPr="00FC4858">
        <w:rPr>
          <w:rFonts w:ascii="Times New Roman" w:hAnsi="Times New Roman" w:cs="Times New Roman"/>
          <w:i/>
          <w:iCs/>
          <w:sz w:val="24"/>
          <w:szCs w:val="24"/>
        </w:rPr>
        <w:t>6.1. The contracting parties have agreed to apportion the properties they have acquired in their marriage as follows.</w:t>
      </w:r>
    </w:p>
    <w:p w14:paraId="6EDDCBA7" w14:textId="514FF353" w:rsidR="005D299C" w:rsidRPr="00FC4858" w:rsidRDefault="00C832B8" w:rsidP="00CA7C0C">
      <w:pPr>
        <w:spacing w:line="360" w:lineRule="auto"/>
        <w:ind w:left="2160"/>
        <w:jc w:val="both"/>
        <w:rPr>
          <w:rFonts w:ascii="Times New Roman" w:hAnsi="Times New Roman" w:cs="Times New Roman"/>
          <w:i/>
          <w:iCs/>
          <w:sz w:val="24"/>
          <w:szCs w:val="24"/>
        </w:rPr>
      </w:pPr>
      <w:r w:rsidRPr="00FC4858">
        <w:rPr>
          <w:rFonts w:ascii="Times New Roman" w:hAnsi="Times New Roman" w:cs="Times New Roman"/>
          <w:i/>
          <w:iCs/>
          <w:sz w:val="24"/>
          <w:szCs w:val="24"/>
        </w:rPr>
        <w:t>6.2 We the contracting parties have agreed that the following listed properties we have acquired during our marriage shall be that of W/</w:t>
      </w:r>
      <w:proofErr w:type="spellStart"/>
      <w:r w:rsidRPr="00FC4858">
        <w:rPr>
          <w:rFonts w:ascii="Times New Roman" w:hAnsi="Times New Roman" w:cs="Times New Roman"/>
          <w:i/>
          <w:iCs/>
          <w:sz w:val="24"/>
          <w:szCs w:val="24"/>
        </w:rPr>
        <w:t>ro</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Meron</w:t>
      </w:r>
      <w:proofErr w:type="spellEnd"/>
      <w:r w:rsidRPr="00FC4858">
        <w:rPr>
          <w:rFonts w:ascii="Times New Roman" w:hAnsi="Times New Roman" w:cs="Times New Roman"/>
          <w:i/>
          <w:iCs/>
          <w:sz w:val="24"/>
          <w:szCs w:val="24"/>
        </w:rPr>
        <w:t xml:space="preserve"> Amare and all the other properties that are not listed in this Agreement shall fully remain the properties of </w:t>
      </w:r>
      <w:proofErr w:type="spellStart"/>
      <w:r w:rsidRPr="00FC4858">
        <w:rPr>
          <w:rFonts w:ascii="Times New Roman" w:hAnsi="Times New Roman" w:cs="Times New Roman"/>
          <w:i/>
          <w:iCs/>
          <w:sz w:val="24"/>
          <w:szCs w:val="24"/>
        </w:rPr>
        <w:t>Ato</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Teodros</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Ashenafi</w:t>
      </w:r>
      <w:proofErr w:type="spellEnd"/>
      <w:r w:rsidRPr="00FC4858">
        <w:rPr>
          <w:rFonts w:ascii="Times New Roman" w:hAnsi="Times New Roman" w:cs="Times New Roman"/>
          <w:i/>
          <w:iCs/>
          <w:sz w:val="24"/>
          <w:szCs w:val="24"/>
        </w:rPr>
        <w:t>.</w:t>
      </w:r>
    </w:p>
    <w:p w14:paraId="017D076C" w14:textId="77777777" w:rsidR="00C832B8" w:rsidRPr="00FC4858" w:rsidRDefault="00C832B8" w:rsidP="00CA7C0C">
      <w:pPr>
        <w:spacing w:line="360" w:lineRule="auto"/>
        <w:ind w:left="2160"/>
        <w:jc w:val="both"/>
        <w:rPr>
          <w:rFonts w:ascii="Times New Roman" w:hAnsi="Times New Roman" w:cs="Times New Roman"/>
          <w:i/>
          <w:iCs/>
          <w:sz w:val="24"/>
          <w:szCs w:val="24"/>
        </w:rPr>
      </w:pPr>
      <w:r w:rsidRPr="00FC4858">
        <w:rPr>
          <w:rFonts w:ascii="Times New Roman" w:hAnsi="Times New Roman" w:cs="Times New Roman"/>
          <w:i/>
          <w:iCs/>
          <w:sz w:val="24"/>
          <w:szCs w:val="24"/>
        </w:rPr>
        <w:t>6.3 The properties that are agreed to be the properties of W/</w:t>
      </w:r>
      <w:proofErr w:type="spellStart"/>
      <w:r w:rsidRPr="00FC4858">
        <w:rPr>
          <w:rFonts w:ascii="Times New Roman" w:hAnsi="Times New Roman" w:cs="Times New Roman"/>
          <w:i/>
          <w:iCs/>
          <w:sz w:val="24"/>
          <w:szCs w:val="24"/>
        </w:rPr>
        <w:t>ro</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Meron</w:t>
      </w:r>
      <w:proofErr w:type="spellEnd"/>
      <w:r w:rsidRPr="00FC4858">
        <w:rPr>
          <w:rFonts w:ascii="Times New Roman" w:hAnsi="Times New Roman" w:cs="Times New Roman"/>
          <w:i/>
          <w:iCs/>
          <w:sz w:val="24"/>
          <w:szCs w:val="24"/>
        </w:rPr>
        <w:t xml:space="preserve"> Amare are the following: -</w:t>
      </w:r>
    </w:p>
    <w:p w14:paraId="34927128" w14:textId="77777777" w:rsidR="00C832B8" w:rsidRPr="00FC4858" w:rsidRDefault="00C832B8" w:rsidP="00CA7C0C">
      <w:pPr>
        <w:spacing w:line="360" w:lineRule="auto"/>
        <w:ind w:left="2160"/>
        <w:jc w:val="both"/>
        <w:rPr>
          <w:rFonts w:ascii="Times New Roman" w:hAnsi="Times New Roman" w:cs="Times New Roman"/>
          <w:i/>
          <w:iCs/>
          <w:sz w:val="24"/>
          <w:szCs w:val="24"/>
        </w:rPr>
      </w:pPr>
      <w:r w:rsidRPr="00FC4858">
        <w:rPr>
          <w:rFonts w:ascii="Times New Roman" w:hAnsi="Times New Roman" w:cs="Times New Roman"/>
          <w:i/>
          <w:iCs/>
          <w:sz w:val="24"/>
          <w:szCs w:val="24"/>
        </w:rPr>
        <w:t>…….</w:t>
      </w:r>
    </w:p>
    <w:p w14:paraId="200D7914" w14:textId="77777777" w:rsidR="00FC4858" w:rsidRDefault="00C832B8" w:rsidP="00CA7C0C">
      <w:pPr>
        <w:spacing w:line="360" w:lineRule="auto"/>
        <w:ind w:left="2160"/>
        <w:jc w:val="both"/>
        <w:rPr>
          <w:rFonts w:ascii="Times New Roman" w:hAnsi="Times New Roman" w:cs="Times New Roman"/>
          <w:i/>
          <w:iCs/>
          <w:sz w:val="24"/>
          <w:szCs w:val="24"/>
        </w:rPr>
      </w:pPr>
      <w:r w:rsidRPr="00FC4858">
        <w:rPr>
          <w:rFonts w:ascii="Times New Roman" w:hAnsi="Times New Roman" w:cs="Times New Roman"/>
          <w:i/>
          <w:iCs/>
          <w:sz w:val="24"/>
          <w:szCs w:val="24"/>
        </w:rPr>
        <w:t xml:space="preserve">6.3.2 </w:t>
      </w:r>
      <w:r w:rsidRPr="00FC4858">
        <w:rPr>
          <w:rFonts w:ascii="Times New Roman" w:hAnsi="Times New Roman" w:cs="Times New Roman"/>
          <w:i/>
          <w:iCs/>
          <w:sz w:val="24"/>
          <w:szCs w:val="24"/>
          <w:u w:val="single"/>
        </w:rPr>
        <w:t xml:space="preserve">The condominium unit that is registered in the name of Home Island Properties Ltd, which is owned by </w:t>
      </w:r>
      <w:proofErr w:type="spellStart"/>
      <w:r w:rsidRPr="00FC4858">
        <w:rPr>
          <w:rFonts w:ascii="Times New Roman" w:hAnsi="Times New Roman" w:cs="Times New Roman"/>
          <w:i/>
          <w:iCs/>
          <w:sz w:val="24"/>
          <w:szCs w:val="24"/>
          <w:u w:val="single"/>
        </w:rPr>
        <w:t>Ato</w:t>
      </w:r>
      <w:proofErr w:type="spellEnd"/>
      <w:r w:rsidRPr="00FC4858">
        <w:rPr>
          <w:rFonts w:ascii="Times New Roman" w:hAnsi="Times New Roman" w:cs="Times New Roman"/>
          <w:i/>
          <w:iCs/>
          <w:sz w:val="24"/>
          <w:szCs w:val="24"/>
          <w:u w:val="single"/>
        </w:rPr>
        <w:t xml:space="preserve"> </w:t>
      </w:r>
      <w:proofErr w:type="spellStart"/>
      <w:r w:rsidRPr="00FC4858">
        <w:rPr>
          <w:rFonts w:ascii="Times New Roman" w:hAnsi="Times New Roman" w:cs="Times New Roman"/>
          <w:i/>
          <w:iCs/>
          <w:sz w:val="24"/>
          <w:szCs w:val="24"/>
          <w:u w:val="single"/>
        </w:rPr>
        <w:t>Teodros</w:t>
      </w:r>
      <w:proofErr w:type="spellEnd"/>
      <w:r w:rsidRPr="00FC4858">
        <w:rPr>
          <w:rFonts w:ascii="Times New Roman" w:hAnsi="Times New Roman" w:cs="Times New Roman"/>
          <w:i/>
          <w:iCs/>
          <w:sz w:val="24"/>
          <w:szCs w:val="24"/>
          <w:u w:val="single"/>
        </w:rPr>
        <w:t xml:space="preserve"> </w:t>
      </w:r>
      <w:proofErr w:type="spellStart"/>
      <w:r w:rsidRPr="00FC4858">
        <w:rPr>
          <w:rFonts w:ascii="Times New Roman" w:hAnsi="Times New Roman" w:cs="Times New Roman"/>
          <w:i/>
          <w:iCs/>
          <w:sz w:val="24"/>
          <w:szCs w:val="24"/>
          <w:u w:val="single"/>
        </w:rPr>
        <w:t>Ashenafi</w:t>
      </w:r>
      <w:proofErr w:type="spellEnd"/>
      <w:r w:rsidRPr="00FC4858">
        <w:rPr>
          <w:rFonts w:ascii="Times New Roman" w:hAnsi="Times New Roman" w:cs="Times New Roman"/>
          <w:i/>
          <w:iCs/>
          <w:sz w:val="24"/>
          <w:szCs w:val="24"/>
          <w:u w:val="single"/>
        </w:rPr>
        <w:t xml:space="preserve">, as a shareholder and as the beneficiary of the trustee, and is located in Seychelles, </w:t>
      </w:r>
      <w:proofErr w:type="spellStart"/>
      <w:r w:rsidRPr="00FC4858">
        <w:rPr>
          <w:rFonts w:ascii="Times New Roman" w:hAnsi="Times New Roman" w:cs="Times New Roman"/>
          <w:i/>
          <w:iCs/>
          <w:sz w:val="24"/>
          <w:szCs w:val="24"/>
          <w:u w:val="single"/>
        </w:rPr>
        <w:t>Pangia</w:t>
      </w:r>
      <w:proofErr w:type="spellEnd"/>
      <w:r w:rsidRPr="00FC4858">
        <w:rPr>
          <w:rFonts w:ascii="Times New Roman" w:hAnsi="Times New Roman" w:cs="Times New Roman"/>
          <w:i/>
          <w:iCs/>
          <w:sz w:val="24"/>
          <w:szCs w:val="24"/>
          <w:u w:val="single"/>
        </w:rPr>
        <w:t xml:space="preserve"> Beach, Mahi, and the condominium unit No. V19628 (unit A3) shall be transferred in the name of W/</w:t>
      </w:r>
      <w:proofErr w:type="spellStart"/>
      <w:r w:rsidRPr="00FC4858">
        <w:rPr>
          <w:rFonts w:ascii="Times New Roman" w:hAnsi="Times New Roman" w:cs="Times New Roman"/>
          <w:i/>
          <w:iCs/>
          <w:sz w:val="24"/>
          <w:szCs w:val="24"/>
          <w:u w:val="single"/>
        </w:rPr>
        <w:t>ro</w:t>
      </w:r>
      <w:proofErr w:type="spellEnd"/>
      <w:r w:rsidRPr="00FC4858">
        <w:rPr>
          <w:rFonts w:ascii="Times New Roman" w:hAnsi="Times New Roman" w:cs="Times New Roman"/>
          <w:i/>
          <w:iCs/>
          <w:sz w:val="24"/>
          <w:szCs w:val="24"/>
          <w:u w:val="single"/>
        </w:rPr>
        <w:t xml:space="preserve"> </w:t>
      </w:r>
      <w:proofErr w:type="spellStart"/>
      <w:r w:rsidRPr="00FC4858">
        <w:rPr>
          <w:rFonts w:ascii="Times New Roman" w:hAnsi="Times New Roman" w:cs="Times New Roman"/>
          <w:i/>
          <w:iCs/>
          <w:sz w:val="24"/>
          <w:szCs w:val="24"/>
          <w:u w:val="single"/>
        </w:rPr>
        <w:t>Meron</w:t>
      </w:r>
      <w:proofErr w:type="spellEnd"/>
      <w:r w:rsidRPr="00FC4858">
        <w:rPr>
          <w:rFonts w:ascii="Times New Roman" w:hAnsi="Times New Roman" w:cs="Times New Roman"/>
          <w:i/>
          <w:iCs/>
          <w:sz w:val="24"/>
          <w:szCs w:val="24"/>
          <w:u w:val="single"/>
        </w:rPr>
        <w:t xml:space="preserve"> Amare by fulfilling all the legal requirements</w:t>
      </w:r>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Ato</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Teodros</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Ashenafi</w:t>
      </w:r>
      <w:proofErr w:type="spellEnd"/>
      <w:r w:rsidRPr="00FC4858">
        <w:rPr>
          <w:rFonts w:ascii="Times New Roman" w:hAnsi="Times New Roman" w:cs="Times New Roman"/>
          <w:i/>
          <w:iCs/>
          <w:sz w:val="24"/>
          <w:szCs w:val="24"/>
        </w:rPr>
        <w:t xml:space="preserve"> affirms that there are no debt or liability that is required from this house and he has agreed to process the transfer of the house to the name of W/</w:t>
      </w:r>
      <w:proofErr w:type="spellStart"/>
      <w:r w:rsidRPr="00FC4858">
        <w:rPr>
          <w:rFonts w:ascii="Times New Roman" w:hAnsi="Times New Roman" w:cs="Times New Roman"/>
          <w:i/>
          <w:iCs/>
          <w:sz w:val="24"/>
          <w:szCs w:val="24"/>
        </w:rPr>
        <w:t>ro</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Meron</w:t>
      </w:r>
      <w:proofErr w:type="spellEnd"/>
      <w:r w:rsidRPr="00FC4858">
        <w:rPr>
          <w:rFonts w:ascii="Times New Roman" w:hAnsi="Times New Roman" w:cs="Times New Roman"/>
          <w:i/>
          <w:iCs/>
          <w:sz w:val="24"/>
          <w:szCs w:val="24"/>
        </w:rPr>
        <w:t xml:space="preserve"> Amare or her company or her trust as of the date the court approves this Agreement. </w:t>
      </w:r>
      <w:proofErr w:type="spellStart"/>
      <w:r w:rsidRPr="00FC4858">
        <w:rPr>
          <w:rFonts w:ascii="Times New Roman" w:hAnsi="Times New Roman" w:cs="Times New Roman"/>
          <w:i/>
          <w:iCs/>
          <w:sz w:val="24"/>
          <w:szCs w:val="24"/>
          <w:u w:val="single"/>
        </w:rPr>
        <w:t>Ato</w:t>
      </w:r>
      <w:proofErr w:type="spellEnd"/>
      <w:r w:rsidRPr="00FC4858">
        <w:rPr>
          <w:rFonts w:ascii="Times New Roman" w:hAnsi="Times New Roman" w:cs="Times New Roman"/>
          <w:i/>
          <w:iCs/>
          <w:sz w:val="24"/>
          <w:szCs w:val="24"/>
          <w:u w:val="single"/>
        </w:rPr>
        <w:t xml:space="preserve"> </w:t>
      </w:r>
      <w:proofErr w:type="spellStart"/>
      <w:r w:rsidRPr="00FC4858">
        <w:rPr>
          <w:rFonts w:ascii="Times New Roman" w:hAnsi="Times New Roman" w:cs="Times New Roman"/>
          <w:i/>
          <w:iCs/>
          <w:sz w:val="24"/>
          <w:szCs w:val="24"/>
          <w:u w:val="single"/>
        </w:rPr>
        <w:t>Teodros</w:t>
      </w:r>
      <w:proofErr w:type="spellEnd"/>
      <w:r w:rsidRPr="00FC4858">
        <w:rPr>
          <w:rFonts w:ascii="Times New Roman" w:hAnsi="Times New Roman" w:cs="Times New Roman"/>
          <w:i/>
          <w:iCs/>
          <w:sz w:val="24"/>
          <w:szCs w:val="24"/>
          <w:u w:val="single"/>
        </w:rPr>
        <w:t xml:space="preserve"> </w:t>
      </w:r>
      <w:proofErr w:type="spellStart"/>
      <w:r w:rsidRPr="00FC4858">
        <w:rPr>
          <w:rFonts w:ascii="Times New Roman" w:hAnsi="Times New Roman" w:cs="Times New Roman"/>
          <w:i/>
          <w:iCs/>
          <w:sz w:val="24"/>
          <w:szCs w:val="24"/>
          <w:u w:val="single"/>
        </w:rPr>
        <w:t>Ashenafi</w:t>
      </w:r>
      <w:proofErr w:type="spellEnd"/>
      <w:r w:rsidRPr="00FC4858">
        <w:rPr>
          <w:rFonts w:ascii="Times New Roman" w:hAnsi="Times New Roman" w:cs="Times New Roman"/>
          <w:i/>
          <w:iCs/>
          <w:sz w:val="24"/>
          <w:szCs w:val="24"/>
          <w:u w:val="single"/>
        </w:rPr>
        <w:t xml:space="preserve"> has agreed to </w:t>
      </w:r>
      <w:proofErr w:type="spellStart"/>
      <w:r w:rsidRPr="00FC4858">
        <w:rPr>
          <w:rFonts w:ascii="Times New Roman" w:hAnsi="Times New Roman" w:cs="Times New Roman"/>
          <w:i/>
          <w:iCs/>
          <w:sz w:val="24"/>
          <w:szCs w:val="24"/>
          <w:u w:val="single"/>
        </w:rPr>
        <w:t>finalise</w:t>
      </w:r>
      <w:proofErr w:type="spellEnd"/>
      <w:r w:rsidRPr="00FC4858">
        <w:rPr>
          <w:rFonts w:ascii="Times New Roman" w:hAnsi="Times New Roman" w:cs="Times New Roman"/>
          <w:i/>
          <w:iCs/>
          <w:sz w:val="24"/>
          <w:szCs w:val="24"/>
          <w:u w:val="single"/>
        </w:rPr>
        <w:t xml:space="preserve"> the transfer of this condominium to the name of W/</w:t>
      </w:r>
      <w:proofErr w:type="spellStart"/>
      <w:r w:rsidRPr="00FC4858">
        <w:rPr>
          <w:rFonts w:ascii="Times New Roman" w:hAnsi="Times New Roman" w:cs="Times New Roman"/>
          <w:i/>
          <w:iCs/>
          <w:sz w:val="24"/>
          <w:szCs w:val="24"/>
          <w:u w:val="single"/>
        </w:rPr>
        <w:t>ro</w:t>
      </w:r>
      <w:proofErr w:type="spellEnd"/>
      <w:r w:rsidRPr="00FC4858">
        <w:rPr>
          <w:rFonts w:ascii="Times New Roman" w:hAnsi="Times New Roman" w:cs="Times New Roman"/>
          <w:i/>
          <w:iCs/>
          <w:sz w:val="24"/>
          <w:szCs w:val="24"/>
          <w:u w:val="single"/>
        </w:rPr>
        <w:t xml:space="preserve"> </w:t>
      </w:r>
      <w:proofErr w:type="spellStart"/>
      <w:r w:rsidRPr="00FC4858">
        <w:rPr>
          <w:rFonts w:ascii="Times New Roman" w:hAnsi="Times New Roman" w:cs="Times New Roman"/>
          <w:i/>
          <w:iCs/>
          <w:sz w:val="24"/>
          <w:szCs w:val="24"/>
          <w:u w:val="single"/>
        </w:rPr>
        <w:t>Meron</w:t>
      </w:r>
      <w:proofErr w:type="spellEnd"/>
      <w:r w:rsidRPr="00FC4858">
        <w:rPr>
          <w:rFonts w:ascii="Times New Roman" w:hAnsi="Times New Roman" w:cs="Times New Roman"/>
          <w:i/>
          <w:iCs/>
          <w:sz w:val="24"/>
          <w:szCs w:val="24"/>
          <w:u w:val="single"/>
        </w:rPr>
        <w:t xml:space="preserve"> Amare or her Company or her trust with immediate effect from the date of the approval of the Agreement by the court. All costs and expenses required to transfer this condominium house’s ownership to W/</w:t>
      </w:r>
      <w:proofErr w:type="spellStart"/>
      <w:r w:rsidRPr="00FC4858">
        <w:rPr>
          <w:rFonts w:ascii="Times New Roman" w:hAnsi="Times New Roman" w:cs="Times New Roman"/>
          <w:i/>
          <w:iCs/>
          <w:sz w:val="24"/>
          <w:szCs w:val="24"/>
          <w:u w:val="single"/>
        </w:rPr>
        <w:t>ro</w:t>
      </w:r>
      <w:proofErr w:type="spellEnd"/>
      <w:r w:rsidRPr="00FC4858">
        <w:rPr>
          <w:rFonts w:ascii="Times New Roman" w:hAnsi="Times New Roman" w:cs="Times New Roman"/>
          <w:i/>
          <w:iCs/>
          <w:sz w:val="24"/>
          <w:szCs w:val="24"/>
          <w:u w:val="single"/>
        </w:rPr>
        <w:t xml:space="preserve"> </w:t>
      </w:r>
      <w:proofErr w:type="spellStart"/>
      <w:r w:rsidRPr="00FC4858">
        <w:rPr>
          <w:rFonts w:ascii="Times New Roman" w:hAnsi="Times New Roman" w:cs="Times New Roman"/>
          <w:i/>
          <w:iCs/>
          <w:sz w:val="24"/>
          <w:szCs w:val="24"/>
          <w:u w:val="single"/>
        </w:rPr>
        <w:t>Meron</w:t>
      </w:r>
      <w:proofErr w:type="spellEnd"/>
      <w:r w:rsidRPr="00FC4858">
        <w:rPr>
          <w:rFonts w:ascii="Times New Roman" w:hAnsi="Times New Roman" w:cs="Times New Roman"/>
          <w:i/>
          <w:iCs/>
          <w:sz w:val="24"/>
          <w:szCs w:val="24"/>
          <w:u w:val="single"/>
        </w:rPr>
        <w:t xml:space="preserve"> Amare or her Company or her trust shall be fully borne by </w:t>
      </w:r>
      <w:proofErr w:type="spellStart"/>
      <w:r w:rsidRPr="00FC4858">
        <w:rPr>
          <w:rFonts w:ascii="Times New Roman" w:hAnsi="Times New Roman" w:cs="Times New Roman"/>
          <w:i/>
          <w:iCs/>
          <w:sz w:val="24"/>
          <w:szCs w:val="24"/>
          <w:u w:val="single"/>
        </w:rPr>
        <w:t>Ato</w:t>
      </w:r>
      <w:proofErr w:type="spellEnd"/>
      <w:r w:rsidRPr="00FC4858">
        <w:rPr>
          <w:rFonts w:ascii="Times New Roman" w:hAnsi="Times New Roman" w:cs="Times New Roman"/>
          <w:i/>
          <w:iCs/>
          <w:sz w:val="24"/>
          <w:szCs w:val="24"/>
          <w:u w:val="single"/>
        </w:rPr>
        <w:t xml:space="preserve"> </w:t>
      </w:r>
      <w:proofErr w:type="spellStart"/>
      <w:r w:rsidRPr="00FC4858">
        <w:rPr>
          <w:rFonts w:ascii="Times New Roman" w:hAnsi="Times New Roman" w:cs="Times New Roman"/>
          <w:i/>
          <w:iCs/>
          <w:sz w:val="24"/>
          <w:szCs w:val="24"/>
          <w:u w:val="single"/>
        </w:rPr>
        <w:t>Teodros</w:t>
      </w:r>
      <w:proofErr w:type="spellEnd"/>
      <w:r w:rsidRPr="00FC4858">
        <w:rPr>
          <w:rFonts w:ascii="Times New Roman" w:hAnsi="Times New Roman" w:cs="Times New Roman"/>
          <w:i/>
          <w:iCs/>
          <w:sz w:val="24"/>
          <w:szCs w:val="24"/>
          <w:u w:val="single"/>
        </w:rPr>
        <w:t xml:space="preserve"> </w:t>
      </w:r>
      <w:proofErr w:type="spellStart"/>
      <w:r w:rsidRPr="00FC4858">
        <w:rPr>
          <w:rFonts w:ascii="Times New Roman" w:hAnsi="Times New Roman" w:cs="Times New Roman"/>
          <w:i/>
          <w:iCs/>
          <w:sz w:val="24"/>
          <w:szCs w:val="24"/>
          <w:u w:val="single"/>
        </w:rPr>
        <w:t>Ashenafi</w:t>
      </w:r>
      <w:proofErr w:type="spellEnd"/>
      <w:r w:rsidRPr="00FC4858">
        <w:rPr>
          <w:rFonts w:ascii="Times New Roman" w:hAnsi="Times New Roman" w:cs="Times New Roman"/>
          <w:i/>
          <w:iCs/>
          <w:sz w:val="24"/>
          <w:szCs w:val="24"/>
          <w:u w:val="single"/>
        </w:rPr>
        <w:t>.</w:t>
      </w:r>
      <w:r w:rsidRPr="00FC4858">
        <w:rPr>
          <w:rFonts w:ascii="Times New Roman" w:hAnsi="Times New Roman" w:cs="Times New Roman"/>
          <w:i/>
          <w:iCs/>
          <w:sz w:val="24"/>
          <w:szCs w:val="24"/>
        </w:rPr>
        <w:t>”</w:t>
      </w:r>
    </w:p>
    <w:p w14:paraId="58095FB8" w14:textId="161AE6EE" w:rsidR="00C832B8" w:rsidRDefault="000A1F28" w:rsidP="00CA7C0C">
      <w:pPr>
        <w:spacing w:line="360" w:lineRule="auto"/>
        <w:ind w:left="2160"/>
        <w:jc w:val="both"/>
        <w:rPr>
          <w:rFonts w:ascii="Times New Roman" w:hAnsi="Times New Roman" w:cs="Times New Roman"/>
          <w:iCs/>
          <w:sz w:val="24"/>
          <w:szCs w:val="24"/>
        </w:rPr>
      </w:pPr>
      <w:r w:rsidRPr="00FC4858">
        <w:rPr>
          <w:rFonts w:ascii="Times New Roman" w:hAnsi="Times New Roman" w:cs="Times New Roman"/>
          <w:iCs/>
          <w:sz w:val="24"/>
          <w:szCs w:val="24"/>
        </w:rPr>
        <w:t>(emphasis added)</w:t>
      </w:r>
    </w:p>
    <w:p w14:paraId="2119E87E" w14:textId="77777777" w:rsidR="00CA7C0C" w:rsidRPr="00FC4858" w:rsidRDefault="00CA7C0C" w:rsidP="00CA7C0C">
      <w:pPr>
        <w:spacing w:line="360" w:lineRule="auto"/>
        <w:ind w:left="2160"/>
        <w:jc w:val="both"/>
        <w:rPr>
          <w:rFonts w:ascii="Times New Roman" w:hAnsi="Times New Roman" w:cs="Times New Roman"/>
          <w:i/>
          <w:iCs/>
          <w:sz w:val="24"/>
          <w:szCs w:val="24"/>
        </w:rPr>
      </w:pPr>
    </w:p>
    <w:p w14:paraId="29C52527" w14:textId="77777777" w:rsidR="00B568BD" w:rsidRPr="00FC4858" w:rsidRDefault="00B568BD" w:rsidP="00CA7C0C">
      <w:pPr>
        <w:spacing w:line="360" w:lineRule="auto"/>
        <w:ind w:left="2160"/>
        <w:jc w:val="both"/>
        <w:rPr>
          <w:rFonts w:ascii="Times New Roman" w:hAnsi="Times New Roman" w:cs="Times New Roman"/>
          <w:i/>
          <w:iCs/>
          <w:sz w:val="24"/>
          <w:szCs w:val="24"/>
        </w:rPr>
      </w:pPr>
    </w:p>
    <w:p w14:paraId="28F78591" w14:textId="2F436627" w:rsidR="00B568BD" w:rsidRPr="00FC4858" w:rsidRDefault="00B568BD" w:rsidP="00CA7C0C">
      <w:pPr>
        <w:spacing w:line="360" w:lineRule="auto"/>
        <w:jc w:val="both"/>
        <w:rPr>
          <w:rFonts w:ascii="Times New Roman" w:hAnsi="Times New Roman" w:cs="Times New Roman"/>
          <w:b/>
          <w:bCs/>
          <w:sz w:val="24"/>
          <w:szCs w:val="24"/>
          <w:u w:val="single"/>
        </w:rPr>
      </w:pPr>
      <w:r w:rsidRPr="00FC4858">
        <w:rPr>
          <w:rFonts w:ascii="Times New Roman" w:hAnsi="Times New Roman" w:cs="Times New Roman"/>
          <w:b/>
          <w:bCs/>
          <w:sz w:val="24"/>
          <w:szCs w:val="24"/>
          <w:u w:val="single"/>
        </w:rPr>
        <w:t>Ethiopian Judgment</w:t>
      </w:r>
    </w:p>
    <w:p w14:paraId="29920300" w14:textId="77777777" w:rsidR="00F11D20" w:rsidRPr="00FC4858" w:rsidRDefault="00F11D20" w:rsidP="00CA7C0C">
      <w:pPr>
        <w:pStyle w:val="ListParagraph"/>
        <w:spacing w:line="360" w:lineRule="auto"/>
        <w:jc w:val="both"/>
        <w:rPr>
          <w:rFonts w:ascii="Times New Roman" w:hAnsi="Times New Roman" w:cs="Times New Roman"/>
          <w:sz w:val="24"/>
          <w:szCs w:val="24"/>
        </w:rPr>
      </w:pPr>
    </w:p>
    <w:p w14:paraId="179CBFDA" w14:textId="16BAF95D" w:rsidR="00266D7A"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[6]</w:t>
      </w:r>
      <w:r>
        <w:rPr>
          <w:rFonts w:ascii="Times New Roman" w:hAnsi="Times New Roman" w:cs="Times New Roman"/>
          <w:sz w:val="24"/>
          <w:szCs w:val="24"/>
        </w:rPr>
        <w:tab/>
      </w:r>
      <w:r w:rsidR="00266D7A" w:rsidRPr="00142AA0">
        <w:rPr>
          <w:rFonts w:ascii="Times New Roman" w:hAnsi="Times New Roman" w:cs="Times New Roman"/>
          <w:sz w:val="24"/>
          <w:szCs w:val="24"/>
        </w:rPr>
        <w:t>The relevant parts of the translated version of the Ethiopian Judgment</w:t>
      </w:r>
      <w:r w:rsidR="009520B9" w:rsidRPr="00142AA0">
        <w:rPr>
          <w:rFonts w:ascii="Times New Roman" w:hAnsi="Times New Roman" w:cs="Times New Roman"/>
          <w:sz w:val="24"/>
          <w:szCs w:val="24"/>
        </w:rPr>
        <w:t xml:space="preserve"> produced in the affidavit in support of the application</w:t>
      </w:r>
      <w:r w:rsidR="00266D7A" w:rsidRPr="00142AA0">
        <w:rPr>
          <w:rFonts w:ascii="Times New Roman" w:hAnsi="Times New Roman" w:cs="Times New Roman"/>
          <w:sz w:val="24"/>
          <w:szCs w:val="24"/>
        </w:rPr>
        <w:t xml:space="preserve"> are reproduced below –</w:t>
      </w:r>
    </w:p>
    <w:p w14:paraId="2A49C1DC" w14:textId="2120BFB8" w:rsidR="00A81399" w:rsidRDefault="00266D7A" w:rsidP="00CA7C0C">
      <w:pPr>
        <w:spacing w:line="360" w:lineRule="auto"/>
        <w:ind w:left="2160"/>
        <w:jc w:val="center"/>
        <w:rPr>
          <w:rFonts w:ascii="Times New Roman" w:hAnsi="Times New Roman" w:cs="Times New Roman"/>
          <w:i/>
          <w:iCs/>
          <w:sz w:val="24"/>
          <w:szCs w:val="24"/>
          <w:u w:val="single"/>
        </w:rPr>
      </w:pPr>
      <w:r w:rsidRPr="00FC4858">
        <w:rPr>
          <w:rFonts w:ascii="Times New Roman" w:hAnsi="Times New Roman" w:cs="Times New Roman"/>
          <w:i/>
          <w:iCs/>
          <w:sz w:val="24"/>
          <w:szCs w:val="24"/>
        </w:rPr>
        <w:t>“</w:t>
      </w:r>
      <w:r w:rsidR="00A81399" w:rsidRPr="00FC4858">
        <w:rPr>
          <w:rFonts w:ascii="Times New Roman" w:hAnsi="Times New Roman" w:cs="Times New Roman"/>
          <w:i/>
          <w:iCs/>
          <w:sz w:val="24"/>
          <w:szCs w:val="24"/>
          <w:u w:val="single"/>
        </w:rPr>
        <w:t>Emblem</w:t>
      </w:r>
    </w:p>
    <w:p w14:paraId="0067A6ED" w14:textId="77777777" w:rsidR="005D299C" w:rsidRPr="00FC4858" w:rsidRDefault="005D299C" w:rsidP="00CA7C0C">
      <w:pPr>
        <w:spacing w:line="360" w:lineRule="auto"/>
        <w:ind w:left="2160"/>
        <w:jc w:val="center"/>
        <w:rPr>
          <w:rFonts w:ascii="Times New Roman" w:hAnsi="Times New Roman" w:cs="Times New Roman"/>
          <w:i/>
          <w:iCs/>
          <w:sz w:val="24"/>
          <w:szCs w:val="24"/>
        </w:rPr>
      </w:pPr>
    </w:p>
    <w:p w14:paraId="6C616C25" w14:textId="4C34FFA1" w:rsidR="00A81399" w:rsidRPr="00FC4858" w:rsidRDefault="00A81399" w:rsidP="00CA7C0C">
      <w:pPr>
        <w:spacing w:line="360" w:lineRule="auto"/>
        <w:ind w:left="2160"/>
        <w:jc w:val="center"/>
        <w:rPr>
          <w:rFonts w:ascii="Times New Roman" w:hAnsi="Times New Roman" w:cs="Times New Roman"/>
          <w:i/>
          <w:iCs/>
          <w:sz w:val="24"/>
          <w:szCs w:val="24"/>
        </w:rPr>
      </w:pPr>
      <w:r w:rsidRPr="00FC4858">
        <w:rPr>
          <w:rFonts w:ascii="Times New Roman" w:hAnsi="Times New Roman" w:cs="Times New Roman"/>
          <w:i/>
          <w:iCs/>
          <w:sz w:val="24"/>
          <w:szCs w:val="24"/>
        </w:rPr>
        <w:t>The Federal Democratic Republic of Ethiopia</w:t>
      </w:r>
    </w:p>
    <w:p w14:paraId="279DC4F6" w14:textId="6C0B6438" w:rsidR="00A81399" w:rsidRPr="00FC4858" w:rsidRDefault="00A81399" w:rsidP="00CA7C0C">
      <w:pPr>
        <w:spacing w:line="360" w:lineRule="auto"/>
        <w:ind w:left="2160"/>
        <w:jc w:val="center"/>
        <w:rPr>
          <w:rFonts w:ascii="Times New Roman" w:hAnsi="Times New Roman" w:cs="Times New Roman"/>
          <w:i/>
          <w:iCs/>
          <w:sz w:val="24"/>
          <w:szCs w:val="24"/>
        </w:rPr>
      </w:pPr>
      <w:r w:rsidRPr="00FC4858">
        <w:rPr>
          <w:rFonts w:ascii="Times New Roman" w:hAnsi="Times New Roman" w:cs="Times New Roman"/>
          <w:i/>
          <w:iCs/>
          <w:sz w:val="24"/>
          <w:szCs w:val="24"/>
        </w:rPr>
        <w:t>Federal First Instance Court</w:t>
      </w:r>
    </w:p>
    <w:p w14:paraId="3C370D6E" w14:textId="77777777" w:rsidR="00CA7C0C" w:rsidRDefault="00CA7C0C" w:rsidP="00CA7C0C">
      <w:pPr>
        <w:spacing w:line="360" w:lineRule="auto"/>
        <w:ind w:left="2160"/>
        <w:jc w:val="right"/>
        <w:rPr>
          <w:rFonts w:ascii="Times New Roman" w:hAnsi="Times New Roman" w:cs="Times New Roman"/>
          <w:i/>
          <w:iCs/>
          <w:sz w:val="24"/>
          <w:szCs w:val="24"/>
        </w:rPr>
      </w:pPr>
    </w:p>
    <w:p w14:paraId="2C7CB1F7" w14:textId="4D11BAC6" w:rsidR="00A81399" w:rsidRPr="00FC4858" w:rsidRDefault="00A81399" w:rsidP="00CA7C0C">
      <w:pPr>
        <w:spacing w:line="360" w:lineRule="auto"/>
        <w:ind w:left="2160"/>
        <w:jc w:val="right"/>
        <w:rPr>
          <w:rFonts w:ascii="Times New Roman" w:hAnsi="Times New Roman" w:cs="Times New Roman"/>
          <w:i/>
          <w:iCs/>
          <w:sz w:val="24"/>
          <w:szCs w:val="24"/>
        </w:rPr>
      </w:pPr>
      <w:r w:rsidRPr="00FC4858">
        <w:rPr>
          <w:rFonts w:ascii="Times New Roman" w:hAnsi="Times New Roman" w:cs="Times New Roman"/>
          <w:i/>
          <w:iCs/>
          <w:sz w:val="24"/>
          <w:szCs w:val="24"/>
        </w:rPr>
        <w:t xml:space="preserve">Date: </w:t>
      </w:r>
      <w:r w:rsidRPr="00FC4858">
        <w:rPr>
          <w:rFonts w:ascii="Times New Roman" w:hAnsi="Times New Roman" w:cs="Times New Roman"/>
          <w:i/>
          <w:iCs/>
          <w:sz w:val="24"/>
          <w:szCs w:val="24"/>
          <w:u w:val="single"/>
        </w:rPr>
        <w:t>November 22/2022</w:t>
      </w:r>
    </w:p>
    <w:p w14:paraId="4588DAFB" w14:textId="2E08E4CF" w:rsidR="00A81399" w:rsidRPr="00FC4858" w:rsidRDefault="00A81399" w:rsidP="00CA7C0C">
      <w:pPr>
        <w:spacing w:line="360" w:lineRule="auto"/>
        <w:ind w:left="2160"/>
        <w:jc w:val="right"/>
        <w:rPr>
          <w:rFonts w:ascii="Times New Roman" w:hAnsi="Times New Roman" w:cs="Times New Roman"/>
          <w:i/>
          <w:iCs/>
          <w:sz w:val="24"/>
          <w:szCs w:val="24"/>
        </w:rPr>
      </w:pPr>
      <w:r w:rsidRPr="00FC4858">
        <w:rPr>
          <w:rFonts w:ascii="Times New Roman" w:hAnsi="Times New Roman" w:cs="Times New Roman"/>
          <w:i/>
          <w:iCs/>
          <w:sz w:val="24"/>
          <w:szCs w:val="24"/>
        </w:rPr>
        <w:t xml:space="preserve">Ref. No. </w:t>
      </w:r>
      <w:r w:rsidRPr="00FC4858">
        <w:rPr>
          <w:rFonts w:ascii="Times New Roman" w:hAnsi="Times New Roman" w:cs="Times New Roman"/>
          <w:i/>
          <w:iCs/>
          <w:sz w:val="24"/>
          <w:szCs w:val="24"/>
          <w:u w:val="single"/>
        </w:rPr>
        <w:t>306362</w:t>
      </w:r>
    </w:p>
    <w:p w14:paraId="7222DB9B" w14:textId="0DD987AB" w:rsidR="00A81399" w:rsidRPr="00FC4858" w:rsidRDefault="00A81399" w:rsidP="00CA7C0C">
      <w:pPr>
        <w:spacing w:line="360" w:lineRule="auto"/>
        <w:ind w:left="2160"/>
        <w:rPr>
          <w:rFonts w:ascii="Times New Roman" w:hAnsi="Times New Roman" w:cs="Times New Roman"/>
          <w:i/>
          <w:iCs/>
          <w:sz w:val="24"/>
          <w:szCs w:val="24"/>
        </w:rPr>
      </w:pPr>
      <w:r w:rsidRPr="00FC4858">
        <w:rPr>
          <w:rFonts w:ascii="Times New Roman" w:hAnsi="Times New Roman" w:cs="Times New Roman"/>
          <w:i/>
          <w:iCs/>
          <w:sz w:val="24"/>
          <w:szCs w:val="24"/>
        </w:rPr>
        <w:t>The Federal Democratic Republic of Ethiopia</w:t>
      </w:r>
    </w:p>
    <w:p w14:paraId="5C3669F7" w14:textId="77777777" w:rsidR="00A81399" w:rsidRPr="00FC4858" w:rsidRDefault="00A81399" w:rsidP="00CA7C0C">
      <w:pPr>
        <w:spacing w:line="360" w:lineRule="auto"/>
        <w:ind w:left="2160"/>
        <w:rPr>
          <w:rFonts w:ascii="Times New Roman" w:hAnsi="Times New Roman" w:cs="Times New Roman"/>
          <w:i/>
          <w:iCs/>
          <w:sz w:val="24"/>
          <w:szCs w:val="24"/>
        </w:rPr>
      </w:pPr>
    </w:p>
    <w:p w14:paraId="4E28973E" w14:textId="25EC5C77" w:rsidR="00A81399" w:rsidRPr="00FC4858" w:rsidRDefault="00A81399" w:rsidP="00CA7C0C">
      <w:pPr>
        <w:spacing w:line="360" w:lineRule="auto"/>
        <w:ind w:left="2160"/>
        <w:jc w:val="center"/>
        <w:rPr>
          <w:rFonts w:ascii="Times New Roman" w:hAnsi="Times New Roman" w:cs="Times New Roman"/>
          <w:i/>
          <w:iCs/>
          <w:sz w:val="24"/>
          <w:szCs w:val="24"/>
        </w:rPr>
      </w:pPr>
      <w:proofErr w:type="spellStart"/>
      <w:r w:rsidRPr="00FC4858">
        <w:rPr>
          <w:rFonts w:ascii="Times New Roman" w:hAnsi="Times New Roman" w:cs="Times New Roman"/>
          <w:i/>
          <w:iCs/>
          <w:sz w:val="24"/>
          <w:szCs w:val="24"/>
        </w:rPr>
        <w:t>Lideta</w:t>
      </w:r>
      <w:proofErr w:type="spellEnd"/>
      <w:r w:rsidRPr="00FC4858">
        <w:rPr>
          <w:rFonts w:ascii="Times New Roman" w:hAnsi="Times New Roman" w:cs="Times New Roman"/>
          <w:i/>
          <w:iCs/>
          <w:sz w:val="24"/>
          <w:szCs w:val="24"/>
        </w:rPr>
        <w:t xml:space="preserve"> Assigned 1</w:t>
      </w:r>
      <w:r w:rsidRPr="00FC4858">
        <w:rPr>
          <w:rFonts w:ascii="Times New Roman" w:hAnsi="Times New Roman" w:cs="Times New Roman"/>
          <w:i/>
          <w:iCs/>
          <w:sz w:val="24"/>
          <w:szCs w:val="24"/>
          <w:vertAlign w:val="superscript"/>
        </w:rPr>
        <w:t>st</w:t>
      </w:r>
      <w:r w:rsidRPr="00FC4858">
        <w:rPr>
          <w:rFonts w:ascii="Times New Roman" w:hAnsi="Times New Roman" w:cs="Times New Roman"/>
          <w:i/>
          <w:iCs/>
          <w:sz w:val="24"/>
          <w:szCs w:val="24"/>
        </w:rPr>
        <w:t xml:space="preserve"> Family Bench</w:t>
      </w:r>
    </w:p>
    <w:p w14:paraId="6D397883" w14:textId="5A05F3BF" w:rsidR="00A81399" w:rsidRPr="00FC4858" w:rsidRDefault="00A81399" w:rsidP="00CA7C0C">
      <w:pPr>
        <w:spacing w:line="360" w:lineRule="auto"/>
        <w:ind w:left="2160"/>
        <w:jc w:val="center"/>
        <w:rPr>
          <w:rFonts w:ascii="Times New Roman" w:hAnsi="Times New Roman" w:cs="Times New Roman"/>
          <w:i/>
          <w:iCs/>
          <w:sz w:val="24"/>
          <w:szCs w:val="24"/>
        </w:rPr>
      </w:pPr>
      <w:r w:rsidRPr="00FC4858">
        <w:rPr>
          <w:rFonts w:ascii="Times New Roman" w:hAnsi="Times New Roman" w:cs="Times New Roman"/>
          <w:i/>
          <w:iCs/>
          <w:sz w:val="24"/>
          <w:szCs w:val="24"/>
        </w:rPr>
        <w:t xml:space="preserve">Judge: </w:t>
      </w:r>
      <w:proofErr w:type="spellStart"/>
      <w:r w:rsidRPr="00FC4858">
        <w:rPr>
          <w:rFonts w:ascii="Times New Roman" w:hAnsi="Times New Roman" w:cs="Times New Roman"/>
          <w:i/>
          <w:iCs/>
          <w:sz w:val="24"/>
          <w:szCs w:val="24"/>
        </w:rPr>
        <w:t>Endale</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Werku</w:t>
      </w:r>
      <w:proofErr w:type="spellEnd"/>
    </w:p>
    <w:p w14:paraId="01B65CAB" w14:textId="77777777" w:rsidR="00A81399" w:rsidRPr="00FC4858" w:rsidRDefault="00A81399" w:rsidP="00CA7C0C">
      <w:pPr>
        <w:spacing w:line="360" w:lineRule="auto"/>
        <w:ind w:left="2160"/>
        <w:jc w:val="center"/>
        <w:rPr>
          <w:rFonts w:ascii="Times New Roman" w:hAnsi="Times New Roman" w:cs="Times New Roman"/>
          <w:i/>
          <w:iCs/>
          <w:sz w:val="24"/>
          <w:szCs w:val="24"/>
        </w:rPr>
      </w:pPr>
    </w:p>
    <w:p w14:paraId="46230644" w14:textId="02DB7F82" w:rsidR="00A81399" w:rsidRPr="00FC4858" w:rsidRDefault="00A81399" w:rsidP="00CA7C0C">
      <w:pPr>
        <w:spacing w:line="360" w:lineRule="auto"/>
        <w:ind w:left="2160"/>
        <w:rPr>
          <w:rFonts w:ascii="Times New Roman" w:hAnsi="Times New Roman" w:cs="Times New Roman"/>
          <w:i/>
          <w:iCs/>
          <w:sz w:val="24"/>
          <w:szCs w:val="24"/>
        </w:rPr>
      </w:pPr>
      <w:r w:rsidRPr="00FC4858">
        <w:rPr>
          <w:rFonts w:ascii="Times New Roman" w:hAnsi="Times New Roman" w:cs="Times New Roman"/>
          <w:i/>
          <w:iCs/>
          <w:sz w:val="24"/>
          <w:szCs w:val="24"/>
        </w:rPr>
        <w:t>Applicant: 1</w:t>
      </w:r>
      <w:r w:rsidRPr="00FC4858">
        <w:rPr>
          <w:rFonts w:ascii="Times New Roman" w:hAnsi="Times New Roman" w:cs="Times New Roman"/>
          <w:i/>
          <w:iCs/>
          <w:sz w:val="24"/>
          <w:szCs w:val="24"/>
          <w:vertAlign w:val="superscript"/>
        </w:rPr>
        <w:t>st</w:t>
      </w:r>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Mr</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Tewodros</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Ashenafi</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Tesemma</w:t>
      </w:r>
      <w:proofErr w:type="spellEnd"/>
    </w:p>
    <w:p w14:paraId="4A6FA4ED" w14:textId="665570AF" w:rsidR="00A81399" w:rsidRPr="00FC4858" w:rsidRDefault="00A81399" w:rsidP="00CA7C0C">
      <w:pPr>
        <w:spacing w:line="360" w:lineRule="auto"/>
        <w:ind w:left="2160"/>
        <w:rPr>
          <w:rFonts w:ascii="Times New Roman" w:hAnsi="Times New Roman" w:cs="Times New Roman"/>
          <w:i/>
          <w:iCs/>
          <w:sz w:val="24"/>
          <w:szCs w:val="24"/>
        </w:rPr>
      </w:pPr>
      <w:r w:rsidRPr="00FC4858">
        <w:rPr>
          <w:rFonts w:ascii="Times New Roman" w:hAnsi="Times New Roman" w:cs="Times New Roman"/>
          <w:i/>
          <w:iCs/>
          <w:sz w:val="24"/>
          <w:szCs w:val="24"/>
        </w:rPr>
        <w:tab/>
        <w:t xml:space="preserve">     2</w:t>
      </w:r>
      <w:r w:rsidRPr="00FC4858">
        <w:rPr>
          <w:rFonts w:ascii="Times New Roman" w:hAnsi="Times New Roman" w:cs="Times New Roman"/>
          <w:i/>
          <w:iCs/>
          <w:sz w:val="24"/>
          <w:szCs w:val="24"/>
          <w:vertAlign w:val="superscript"/>
        </w:rPr>
        <w:t>nd</w:t>
      </w:r>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Mrs</w:t>
      </w:r>
      <w:proofErr w:type="spellEnd"/>
      <w:r w:rsidRPr="00FC4858">
        <w:rPr>
          <w:rFonts w:ascii="Times New Roman" w:hAnsi="Times New Roman" w:cs="Times New Roman"/>
          <w:i/>
          <w:iCs/>
          <w:sz w:val="24"/>
          <w:szCs w:val="24"/>
        </w:rPr>
        <w:t xml:space="preserve"> </w:t>
      </w:r>
      <w:proofErr w:type="spellStart"/>
      <w:r w:rsidRPr="00FC4858">
        <w:rPr>
          <w:rFonts w:ascii="Times New Roman" w:hAnsi="Times New Roman" w:cs="Times New Roman"/>
          <w:i/>
          <w:iCs/>
          <w:sz w:val="24"/>
          <w:szCs w:val="24"/>
        </w:rPr>
        <w:t>Meron</w:t>
      </w:r>
      <w:proofErr w:type="spellEnd"/>
      <w:r w:rsidRPr="00FC4858">
        <w:rPr>
          <w:rFonts w:ascii="Times New Roman" w:hAnsi="Times New Roman" w:cs="Times New Roman"/>
          <w:i/>
          <w:iCs/>
          <w:sz w:val="24"/>
          <w:szCs w:val="24"/>
        </w:rPr>
        <w:t xml:space="preserve"> Amare T/ </w:t>
      </w:r>
      <w:proofErr w:type="spellStart"/>
      <w:r w:rsidRPr="00FC4858">
        <w:rPr>
          <w:rFonts w:ascii="Times New Roman" w:hAnsi="Times New Roman" w:cs="Times New Roman"/>
          <w:i/>
          <w:iCs/>
          <w:sz w:val="24"/>
          <w:szCs w:val="24"/>
        </w:rPr>
        <w:t>Himanot</w:t>
      </w:r>
      <w:proofErr w:type="spellEnd"/>
    </w:p>
    <w:p w14:paraId="1CF15B5F" w14:textId="25723AA7" w:rsidR="00A81399" w:rsidRPr="00FC4858" w:rsidRDefault="00A81399" w:rsidP="00CA7C0C">
      <w:pPr>
        <w:spacing w:line="360" w:lineRule="auto"/>
        <w:ind w:left="2160"/>
        <w:rPr>
          <w:rFonts w:ascii="Times New Roman" w:hAnsi="Times New Roman" w:cs="Times New Roman"/>
          <w:i/>
          <w:iCs/>
          <w:sz w:val="24"/>
          <w:szCs w:val="24"/>
        </w:rPr>
      </w:pPr>
      <w:r w:rsidRPr="00FC4858">
        <w:rPr>
          <w:rFonts w:ascii="Times New Roman" w:hAnsi="Times New Roman" w:cs="Times New Roman"/>
          <w:i/>
          <w:iCs/>
          <w:sz w:val="24"/>
          <w:szCs w:val="24"/>
        </w:rPr>
        <w:t>Respondent: None</w:t>
      </w:r>
    </w:p>
    <w:p w14:paraId="4424AA90" w14:textId="3B1A7E93" w:rsidR="00A81399" w:rsidRPr="00FC4858" w:rsidRDefault="00A81399" w:rsidP="00CA7C0C">
      <w:pPr>
        <w:spacing w:line="360" w:lineRule="auto"/>
        <w:ind w:left="2160"/>
        <w:rPr>
          <w:rFonts w:ascii="Times New Roman" w:hAnsi="Times New Roman" w:cs="Times New Roman"/>
          <w:i/>
          <w:iCs/>
          <w:sz w:val="24"/>
          <w:szCs w:val="24"/>
        </w:rPr>
      </w:pPr>
      <w:r w:rsidRPr="00FC4858">
        <w:rPr>
          <w:rFonts w:ascii="Times New Roman" w:hAnsi="Times New Roman" w:cs="Times New Roman"/>
          <w:i/>
          <w:iCs/>
          <w:sz w:val="24"/>
          <w:szCs w:val="24"/>
        </w:rPr>
        <w:t>The file is examined &amp; passed the following judgment as such was adjourned for examination.</w:t>
      </w:r>
    </w:p>
    <w:p w14:paraId="1A20A80C" w14:textId="2D33F90F" w:rsidR="00A81399" w:rsidRPr="00FC4858" w:rsidRDefault="00A81399" w:rsidP="00CA7C0C">
      <w:pPr>
        <w:spacing w:line="360" w:lineRule="auto"/>
        <w:ind w:left="2160"/>
        <w:rPr>
          <w:rFonts w:ascii="Times New Roman" w:hAnsi="Times New Roman" w:cs="Times New Roman"/>
          <w:b/>
          <w:bCs/>
          <w:i/>
          <w:iCs/>
          <w:sz w:val="24"/>
          <w:szCs w:val="24"/>
          <w:u w:val="single"/>
        </w:rPr>
      </w:pPr>
      <w:r w:rsidRPr="00FC4858">
        <w:rPr>
          <w:rFonts w:ascii="Times New Roman" w:hAnsi="Times New Roman" w:cs="Times New Roman"/>
          <w:i/>
          <w:iCs/>
          <w:sz w:val="24"/>
          <w:szCs w:val="24"/>
        </w:rPr>
        <w:lastRenderedPageBreak/>
        <w:tab/>
      </w:r>
      <w:r w:rsidRPr="00FC4858">
        <w:rPr>
          <w:rFonts w:ascii="Times New Roman" w:hAnsi="Times New Roman" w:cs="Times New Roman"/>
          <w:i/>
          <w:iCs/>
          <w:sz w:val="24"/>
          <w:szCs w:val="24"/>
        </w:rPr>
        <w:tab/>
      </w:r>
      <w:r w:rsidRPr="00FC4858">
        <w:rPr>
          <w:rFonts w:ascii="Times New Roman" w:hAnsi="Times New Roman" w:cs="Times New Roman"/>
          <w:i/>
          <w:iCs/>
          <w:sz w:val="24"/>
          <w:szCs w:val="24"/>
        </w:rPr>
        <w:tab/>
      </w:r>
      <w:r w:rsidRPr="00FC4858">
        <w:rPr>
          <w:rFonts w:ascii="Times New Roman" w:hAnsi="Times New Roman" w:cs="Times New Roman"/>
          <w:i/>
          <w:iCs/>
          <w:sz w:val="24"/>
          <w:szCs w:val="24"/>
        </w:rPr>
        <w:tab/>
      </w:r>
      <w:r w:rsidRPr="00FC4858">
        <w:rPr>
          <w:rFonts w:ascii="Times New Roman" w:hAnsi="Times New Roman" w:cs="Times New Roman"/>
          <w:b/>
          <w:bCs/>
          <w:i/>
          <w:iCs/>
          <w:sz w:val="24"/>
          <w:szCs w:val="24"/>
          <w:u w:val="single"/>
        </w:rPr>
        <w:t>Judgment</w:t>
      </w:r>
    </w:p>
    <w:p w14:paraId="6D012E9B" w14:textId="77777777" w:rsidR="00A81399" w:rsidRPr="00FC4858" w:rsidRDefault="00A81399" w:rsidP="00CA7C0C">
      <w:pPr>
        <w:spacing w:line="360" w:lineRule="auto"/>
        <w:ind w:left="2160"/>
        <w:jc w:val="both"/>
        <w:rPr>
          <w:rFonts w:ascii="Times New Roman" w:hAnsi="Times New Roman" w:cs="Times New Roman"/>
          <w:i/>
          <w:iCs/>
          <w:sz w:val="24"/>
          <w:szCs w:val="24"/>
        </w:rPr>
      </w:pPr>
    </w:p>
    <w:p w14:paraId="11F01349" w14:textId="34FB5DC9" w:rsidR="00266D7A" w:rsidRPr="00FC4858" w:rsidRDefault="00266D7A" w:rsidP="00CA7C0C">
      <w:pPr>
        <w:spacing w:line="360" w:lineRule="auto"/>
        <w:ind w:left="2160"/>
        <w:jc w:val="both"/>
        <w:rPr>
          <w:rFonts w:ascii="Times New Roman" w:hAnsi="Times New Roman" w:cs="Times New Roman"/>
          <w:i/>
          <w:iCs/>
          <w:sz w:val="24"/>
          <w:szCs w:val="24"/>
        </w:rPr>
      </w:pPr>
      <w:r w:rsidRPr="00FC4858">
        <w:rPr>
          <w:rFonts w:ascii="Times New Roman" w:hAnsi="Times New Roman" w:cs="Times New Roman"/>
          <w:i/>
          <w:iCs/>
          <w:sz w:val="24"/>
          <w:szCs w:val="24"/>
        </w:rPr>
        <w:t>This is therefore, with their allegation, they requested the court to passing resolution for dissolving such marriage with divorce and for approving the divorce agreement….</w:t>
      </w:r>
    </w:p>
    <w:p w14:paraId="5893BD2A" w14:textId="3A4D03C9" w:rsidR="00266D7A" w:rsidRPr="00FC4858" w:rsidRDefault="00266D7A" w:rsidP="00CA7C0C">
      <w:pPr>
        <w:spacing w:line="360" w:lineRule="auto"/>
        <w:ind w:left="2160"/>
        <w:jc w:val="both"/>
        <w:rPr>
          <w:rFonts w:ascii="Times New Roman" w:hAnsi="Times New Roman" w:cs="Times New Roman"/>
          <w:i/>
          <w:iCs/>
          <w:sz w:val="24"/>
          <w:szCs w:val="24"/>
        </w:rPr>
      </w:pPr>
      <w:r w:rsidRPr="00FC4858">
        <w:rPr>
          <w:rFonts w:ascii="Times New Roman" w:hAnsi="Times New Roman" w:cs="Times New Roman"/>
          <w:i/>
          <w:iCs/>
          <w:sz w:val="24"/>
          <w:szCs w:val="24"/>
        </w:rPr>
        <w:t>………</w:t>
      </w:r>
    </w:p>
    <w:p w14:paraId="4D0D681E" w14:textId="7ECFFE87" w:rsidR="00266D7A" w:rsidRPr="00FC4858" w:rsidRDefault="00266D7A" w:rsidP="00CA7C0C">
      <w:pPr>
        <w:spacing w:line="360" w:lineRule="auto"/>
        <w:ind w:left="2160"/>
        <w:jc w:val="both"/>
        <w:rPr>
          <w:rFonts w:ascii="Times New Roman" w:hAnsi="Times New Roman" w:cs="Times New Roman"/>
          <w:iCs/>
          <w:sz w:val="24"/>
          <w:szCs w:val="24"/>
        </w:rPr>
      </w:pPr>
      <w:r w:rsidRPr="00FC4858">
        <w:rPr>
          <w:rFonts w:ascii="Times New Roman" w:hAnsi="Times New Roman" w:cs="Times New Roman"/>
          <w:i/>
          <w:iCs/>
          <w:sz w:val="24"/>
          <w:szCs w:val="24"/>
        </w:rPr>
        <w:t>“</w:t>
      </w:r>
      <w:r w:rsidRPr="00FC4858">
        <w:rPr>
          <w:rFonts w:ascii="Times New Roman" w:hAnsi="Times New Roman" w:cs="Times New Roman"/>
          <w:i/>
          <w:iCs/>
          <w:sz w:val="24"/>
          <w:szCs w:val="24"/>
          <w:u w:val="single"/>
        </w:rPr>
        <w:t>The Right and Left parties have appeared before the court and declared that the agreement for divorce and output of divorce have been made with their free will and consent</w:t>
      </w:r>
      <w:r w:rsidRPr="00FC4858">
        <w:rPr>
          <w:rFonts w:ascii="Times New Roman" w:hAnsi="Times New Roman" w:cs="Times New Roman"/>
          <w:i/>
          <w:iCs/>
          <w:sz w:val="24"/>
          <w:szCs w:val="24"/>
        </w:rPr>
        <w:t>.</w:t>
      </w:r>
      <w:r w:rsidR="000A1F28" w:rsidRPr="00FC4858">
        <w:rPr>
          <w:rFonts w:ascii="Times New Roman" w:hAnsi="Times New Roman" w:cs="Times New Roman"/>
          <w:i/>
          <w:iCs/>
          <w:sz w:val="24"/>
          <w:szCs w:val="24"/>
        </w:rPr>
        <w:t xml:space="preserve"> </w:t>
      </w:r>
      <w:r w:rsidR="000A1F28" w:rsidRPr="00FC4858">
        <w:rPr>
          <w:rFonts w:ascii="Times New Roman" w:hAnsi="Times New Roman" w:cs="Times New Roman"/>
          <w:iCs/>
          <w:sz w:val="24"/>
          <w:szCs w:val="24"/>
        </w:rPr>
        <w:t>(emphasis added)</w:t>
      </w:r>
    </w:p>
    <w:p w14:paraId="1B78657A" w14:textId="49B25949" w:rsidR="00266D7A" w:rsidRPr="00FC4858" w:rsidRDefault="00266D7A" w:rsidP="00CA7C0C">
      <w:pPr>
        <w:spacing w:line="360" w:lineRule="auto"/>
        <w:ind w:left="2160"/>
        <w:jc w:val="both"/>
        <w:rPr>
          <w:rFonts w:ascii="Times New Roman" w:hAnsi="Times New Roman" w:cs="Times New Roman"/>
          <w:i/>
          <w:iCs/>
          <w:sz w:val="24"/>
          <w:szCs w:val="24"/>
        </w:rPr>
      </w:pPr>
      <w:r w:rsidRPr="00FC4858">
        <w:rPr>
          <w:rFonts w:ascii="Times New Roman" w:hAnsi="Times New Roman" w:cs="Times New Roman"/>
          <w:i/>
          <w:iCs/>
          <w:sz w:val="24"/>
          <w:szCs w:val="24"/>
        </w:rPr>
        <w:t xml:space="preserve">Accordingly, the Court has examined 11 pages of the agreement for divorce and output </w:t>
      </w:r>
      <w:r w:rsidR="00A81399" w:rsidRPr="00FC4858">
        <w:rPr>
          <w:rFonts w:ascii="Times New Roman" w:hAnsi="Times New Roman" w:cs="Times New Roman"/>
          <w:i/>
          <w:iCs/>
          <w:sz w:val="24"/>
          <w:szCs w:val="24"/>
        </w:rPr>
        <w:t>of divorce &amp; approved them based on Article 80(2), Proclamation No.213/92 of the Federal Family Code as revised, since submittal of which is found neither nor contradictory to the law &amp; morale.</w:t>
      </w:r>
    </w:p>
    <w:p w14:paraId="69022EE7" w14:textId="20C7BBC5" w:rsidR="00A81399" w:rsidRPr="00FC4858" w:rsidRDefault="00A81399" w:rsidP="00CA7C0C">
      <w:pPr>
        <w:spacing w:line="360" w:lineRule="auto"/>
        <w:ind w:left="2160"/>
        <w:jc w:val="both"/>
        <w:rPr>
          <w:rFonts w:ascii="Times New Roman" w:hAnsi="Times New Roman" w:cs="Times New Roman"/>
          <w:b/>
          <w:bCs/>
          <w:i/>
          <w:iCs/>
          <w:sz w:val="24"/>
          <w:szCs w:val="24"/>
        </w:rPr>
      </w:pPr>
      <w:r w:rsidRPr="00FC4858">
        <w:rPr>
          <w:rFonts w:ascii="Times New Roman" w:hAnsi="Times New Roman" w:cs="Times New Roman"/>
          <w:i/>
          <w:iCs/>
          <w:sz w:val="24"/>
          <w:szCs w:val="24"/>
        </w:rPr>
        <w:tab/>
      </w:r>
      <w:r w:rsidRPr="00FC4858">
        <w:rPr>
          <w:rFonts w:ascii="Times New Roman" w:hAnsi="Times New Roman" w:cs="Times New Roman"/>
          <w:i/>
          <w:iCs/>
          <w:sz w:val="24"/>
          <w:szCs w:val="24"/>
        </w:rPr>
        <w:tab/>
      </w:r>
      <w:r w:rsidRPr="00FC4858">
        <w:rPr>
          <w:rFonts w:ascii="Times New Roman" w:hAnsi="Times New Roman" w:cs="Times New Roman"/>
          <w:b/>
          <w:bCs/>
          <w:i/>
          <w:iCs/>
          <w:sz w:val="24"/>
          <w:szCs w:val="24"/>
        </w:rPr>
        <w:t>Order</w:t>
      </w:r>
    </w:p>
    <w:p w14:paraId="793F8BAD" w14:textId="0BCA638B" w:rsidR="00A81399" w:rsidRPr="00FC4858" w:rsidRDefault="00A81399" w:rsidP="00CA7C0C">
      <w:pPr>
        <w:spacing w:line="360" w:lineRule="auto"/>
        <w:ind w:left="2160"/>
        <w:jc w:val="both"/>
        <w:rPr>
          <w:rFonts w:ascii="Times New Roman" w:hAnsi="Times New Roman" w:cs="Times New Roman"/>
          <w:i/>
          <w:iCs/>
          <w:sz w:val="24"/>
          <w:szCs w:val="24"/>
        </w:rPr>
      </w:pPr>
      <w:r w:rsidRPr="00FC4858">
        <w:rPr>
          <w:rFonts w:ascii="Times New Roman" w:hAnsi="Times New Roman" w:cs="Times New Roman"/>
          <w:i/>
          <w:iCs/>
          <w:sz w:val="24"/>
          <w:szCs w:val="24"/>
        </w:rPr>
        <w:t>1.</w:t>
      </w:r>
      <w:r w:rsidRPr="00FC4858">
        <w:rPr>
          <w:rFonts w:ascii="Times New Roman" w:hAnsi="Times New Roman" w:cs="Times New Roman"/>
          <w:i/>
          <w:iCs/>
          <w:sz w:val="24"/>
          <w:szCs w:val="24"/>
        </w:rPr>
        <w:tab/>
        <w:t>It is hereby instructed to affix seal of the court with the agreement for divorce and output of divorce &amp; issue along with the judgment to the Applicants.</w:t>
      </w:r>
    </w:p>
    <w:p w14:paraId="78F618CF" w14:textId="5154A110" w:rsidR="00A81399" w:rsidRPr="00FC4858" w:rsidRDefault="00A81399" w:rsidP="00CA7C0C">
      <w:pPr>
        <w:spacing w:line="360" w:lineRule="auto"/>
        <w:ind w:left="2160"/>
        <w:jc w:val="both"/>
        <w:rPr>
          <w:rFonts w:ascii="Times New Roman" w:hAnsi="Times New Roman" w:cs="Times New Roman"/>
          <w:i/>
          <w:iCs/>
          <w:sz w:val="24"/>
          <w:szCs w:val="24"/>
        </w:rPr>
      </w:pPr>
      <w:r w:rsidRPr="00FC4858">
        <w:rPr>
          <w:rFonts w:ascii="Times New Roman" w:hAnsi="Times New Roman" w:cs="Times New Roman"/>
          <w:i/>
          <w:iCs/>
          <w:sz w:val="24"/>
          <w:szCs w:val="24"/>
        </w:rPr>
        <w:t>2. The file is closed and returned to the archive.</w:t>
      </w:r>
    </w:p>
    <w:p w14:paraId="0D0A1287" w14:textId="51AEFD16" w:rsidR="00FC4858" w:rsidRDefault="00A81399" w:rsidP="00CA7C0C">
      <w:pPr>
        <w:spacing w:line="360" w:lineRule="auto"/>
        <w:ind w:left="2160"/>
        <w:jc w:val="both"/>
        <w:rPr>
          <w:rFonts w:ascii="Times New Roman" w:hAnsi="Times New Roman" w:cs="Times New Roman"/>
          <w:i/>
          <w:iCs/>
          <w:sz w:val="24"/>
          <w:szCs w:val="24"/>
        </w:rPr>
      </w:pPr>
      <w:r w:rsidRPr="00FC4858">
        <w:rPr>
          <w:rFonts w:ascii="Times New Roman" w:hAnsi="Times New Roman" w:cs="Times New Roman"/>
          <w:i/>
          <w:iCs/>
          <w:sz w:val="24"/>
          <w:szCs w:val="24"/>
        </w:rPr>
        <w:t>………..”</w:t>
      </w:r>
    </w:p>
    <w:p w14:paraId="41301F04" w14:textId="77777777" w:rsidR="00CA7C0C" w:rsidRPr="00FC4858" w:rsidRDefault="00CA7C0C" w:rsidP="00CA7C0C">
      <w:pPr>
        <w:spacing w:line="360" w:lineRule="auto"/>
        <w:ind w:left="2160"/>
        <w:jc w:val="both"/>
        <w:rPr>
          <w:rFonts w:ascii="Times New Roman" w:hAnsi="Times New Roman" w:cs="Times New Roman"/>
          <w:i/>
          <w:iCs/>
          <w:sz w:val="24"/>
          <w:szCs w:val="24"/>
        </w:rPr>
      </w:pPr>
    </w:p>
    <w:p w14:paraId="2B35C4BF" w14:textId="50E22599" w:rsidR="00B568BD" w:rsidRPr="00FC4858" w:rsidRDefault="00B568BD" w:rsidP="00CA7C0C">
      <w:pPr>
        <w:spacing w:line="360" w:lineRule="auto"/>
        <w:ind w:left="360"/>
        <w:jc w:val="both"/>
        <w:rPr>
          <w:rFonts w:ascii="Times New Roman" w:hAnsi="Times New Roman" w:cs="Times New Roman"/>
          <w:b/>
          <w:bCs/>
          <w:sz w:val="24"/>
          <w:szCs w:val="24"/>
          <w:u w:val="single"/>
        </w:rPr>
      </w:pPr>
      <w:r w:rsidRPr="00FC4858">
        <w:rPr>
          <w:rFonts w:ascii="Times New Roman" w:hAnsi="Times New Roman" w:cs="Times New Roman"/>
          <w:b/>
          <w:bCs/>
          <w:sz w:val="24"/>
          <w:szCs w:val="24"/>
          <w:u w:val="single"/>
        </w:rPr>
        <w:t>Submission of Counsel for the Applicant</w:t>
      </w:r>
    </w:p>
    <w:p w14:paraId="37203F24" w14:textId="77777777" w:rsidR="00B568BD" w:rsidRPr="00FC4858" w:rsidRDefault="00B568BD" w:rsidP="00CA7C0C">
      <w:pPr>
        <w:spacing w:line="360" w:lineRule="auto"/>
        <w:ind w:left="360"/>
        <w:jc w:val="both"/>
        <w:rPr>
          <w:rFonts w:ascii="Times New Roman" w:hAnsi="Times New Roman" w:cs="Times New Roman"/>
          <w:b/>
          <w:bCs/>
          <w:i/>
          <w:iCs/>
          <w:sz w:val="24"/>
          <w:szCs w:val="24"/>
        </w:rPr>
      </w:pPr>
    </w:p>
    <w:p w14:paraId="64D1097B" w14:textId="27A4B32B" w:rsidR="00266D7A"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[7]</w:t>
      </w:r>
      <w:r>
        <w:rPr>
          <w:rFonts w:ascii="Times New Roman" w:hAnsi="Times New Roman" w:cs="Times New Roman"/>
          <w:sz w:val="24"/>
          <w:szCs w:val="24"/>
        </w:rPr>
        <w:tab/>
      </w:r>
      <w:r w:rsidR="009520B9" w:rsidRPr="00142AA0">
        <w:rPr>
          <w:rFonts w:ascii="Times New Roman" w:hAnsi="Times New Roman" w:cs="Times New Roman"/>
          <w:sz w:val="24"/>
          <w:szCs w:val="24"/>
        </w:rPr>
        <w:t xml:space="preserve">Counsel for the Applicant submitted that the application is made pursuant to the court’s inherent jurisdiction to recognize foreign judgments and relied on the cases of </w:t>
      </w:r>
      <w:r w:rsidR="009520B9" w:rsidRPr="00142AA0">
        <w:rPr>
          <w:rFonts w:ascii="Times New Roman" w:hAnsi="Times New Roman" w:cs="Times New Roman"/>
          <w:i/>
          <w:iCs/>
          <w:sz w:val="24"/>
          <w:szCs w:val="24"/>
        </w:rPr>
        <w:t xml:space="preserve">Mukhtar </w:t>
      </w:r>
      <w:proofErr w:type="spellStart"/>
      <w:r w:rsidR="009520B9" w:rsidRPr="00142AA0">
        <w:rPr>
          <w:rFonts w:ascii="Times New Roman" w:hAnsi="Times New Roman" w:cs="Times New Roman"/>
          <w:i/>
          <w:iCs/>
          <w:sz w:val="24"/>
          <w:szCs w:val="24"/>
        </w:rPr>
        <w:t>Ablyasov</w:t>
      </w:r>
      <w:proofErr w:type="spellEnd"/>
      <w:r w:rsidR="009520B9" w:rsidRPr="00142AA0">
        <w:rPr>
          <w:rFonts w:ascii="Times New Roman" w:hAnsi="Times New Roman" w:cs="Times New Roman"/>
          <w:i/>
          <w:iCs/>
          <w:sz w:val="24"/>
          <w:szCs w:val="24"/>
        </w:rPr>
        <w:t xml:space="preserve"> v. Jeremy </w:t>
      </w:r>
      <w:proofErr w:type="spellStart"/>
      <w:r w:rsidR="009520B9" w:rsidRPr="00142AA0">
        <w:rPr>
          <w:rFonts w:ascii="Times New Roman" w:hAnsi="Times New Roman" w:cs="Times New Roman"/>
          <w:i/>
          <w:iCs/>
          <w:sz w:val="24"/>
          <w:szCs w:val="24"/>
        </w:rPr>
        <w:t>Outen</w:t>
      </w:r>
      <w:proofErr w:type="spellEnd"/>
      <w:r w:rsidR="009520B9" w:rsidRPr="00142AA0">
        <w:rPr>
          <w:rFonts w:ascii="Times New Roman" w:hAnsi="Times New Roman" w:cs="Times New Roman"/>
          <w:i/>
          <w:iCs/>
          <w:sz w:val="24"/>
          <w:szCs w:val="24"/>
        </w:rPr>
        <w:t xml:space="preserve"> &amp; </w:t>
      </w:r>
      <w:proofErr w:type="spellStart"/>
      <w:r w:rsidR="009520B9" w:rsidRPr="00142AA0">
        <w:rPr>
          <w:rFonts w:ascii="Times New Roman" w:hAnsi="Times New Roman" w:cs="Times New Roman"/>
          <w:i/>
          <w:iCs/>
          <w:sz w:val="24"/>
          <w:szCs w:val="24"/>
        </w:rPr>
        <w:t>Ors</w:t>
      </w:r>
      <w:proofErr w:type="spellEnd"/>
      <w:r w:rsidR="009520B9" w:rsidRPr="00FC4858">
        <w:rPr>
          <w:rStyle w:val="FootnoteReference"/>
          <w:rFonts w:ascii="Times New Roman" w:hAnsi="Times New Roman" w:cs="Times New Roman"/>
          <w:i/>
          <w:iCs/>
          <w:sz w:val="24"/>
          <w:szCs w:val="24"/>
        </w:rPr>
        <w:footnoteReference w:id="1"/>
      </w:r>
      <w:r w:rsidR="009520B9" w:rsidRPr="00142AA0">
        <w:rPr>
          <w:rFonts w:ascii="Times New Roman" w:hAnsi="Times New Roman" w:cs="Times New Roman"/>
          <w:sz w:val="24"/>
          <w:szCs w:val="24"/>
        </w:rPr>
        <w:t xml:space="preserve"> and </w:t>
      </w:r>
      <w:r w:rsidR="009520B9" w:rsidRPr="00142AA0">
        <w:rPr>
          <w:rFonts w:ascii="Times New Roman" w:hAnsi="Times New Roman" w:cs="Times New Roman"/>
          <w:i/>
          <w:iCs/>
          <w:sz w:val="24"/>
          <w:szCs w:val="24"/>
        </w:rPr>
        <w:t xml:space="preserve">DF Project Properties (Proprietary) Ltd v </w:t>
      </w:r>
      <w:proofErr w:type="spellStart"/>
      <w:r w:rsidR="009520B9" w:rsidRPr="00142AA0">
        <w:rPr>
          <w:rFonts w:ascii="Times New Roman" w:hAnsi="Times New Roman" w:cs="Times New Roman"/>
          <w:i/>
          <w:iCs/>
          <w:sz w:val="24"/>
          <w:szCs w:val="24"/>
        </w:rPr>
        <w:t>Fregate</w:t>
      </w:r>
      <w:proofErr w:type="spellEnd"/>
      <w:r w:rsidR="009520B9" w:rsidRPr="00142AA0">
        <w:rPr>
          <w:rFonts w:ascii="Times New Roman" w:hAnsi="Times New Roman" w:cs="Times New Roman"/>
          <w:i/>
          <w:iCs/>
          <w:sz w:val="24"/>
          <w:szCs w:val="24"/>
        </w:rPr>
        <w:t xml:space="preserve"> </w:t>
      </w:r>
      <w:r w:rsidR="009520B9" w:rsidRPr="00142AA0">
        <w:rPr>
          <w:rFonts w:ascii="Times New Roman" w:hAnsi="Times New Roman" w:cs="Times New Roman"/>
          <w:i/>
          <w:iCs/>
          <w:sz w:val="24"/>
          <w:szCs w:val="24"/>
        </w:rPr>
        <w:lastRenderedPageBreak/>
        <w:t>Island Private Limited</w:t>
      </w:r>
      <w:r w:rsidR="00BD1247" w:rsidRPr="00FC4858">
        <w:rPr>
          <w:rStyle w:val="FootnoteReference"/>
          <w:rFonts w:ascii="Times New Roman" w:hAnsi="Times New Roman" w:cs="Times New Roman"/>
          <w:i/>
          <w:iCs/>
          <w:sz w:val="24"/>
          <w:szCs w:val="24"/>
        </w:rPr>
        <w:footnoteReference w:id="2"/>
      </w:r>
      <w:r w:rsidR="00BD1247" w:rsidRPr="00142AA0">
        <w:rPr>
          <w:rFonts w:ascii="Times New Roman" w:hAnsi="Times New Roman" w:cs="Times New Roman"/>
          <w:i/>
          <w:iCs/>
          <w:sz w:val="24"/>
          <w:szCs w:val="24"/>
        </w:rPr>
        <w:t xml:space="preserve"> </w:t>
      </w:r>
      <w:r w:rsidR="00BD1247" w:rsidRPr="00142AA0">
        <w:rPr>
          <w:rFonts w:ascii="Times New Roman" w:hAnsi="Times New Roman" w:cs="Times New Roman"/>
          <w:sz w:val="24"/>
          <w:szCs w:val="24"/>
        </w:rPr>
        <w:t xml:space="preserve">in support of his submission. On the question of service, Counsel submitted that it was not necessary in the present application as </w:t>
      </w:r>
      <w:r w:rsidR="00BD1247" w:rsidRPr="00142AA0">
        <w:rPr>
          <w:rFonts w:ascii="Times New Roman" w:hAnsi="Times New Roman" w:cs="Times New Roman"/>
          <w:i/>
          <w:iCs/>
          <w:sz w:val="24"/>
          <w:szCs w:val="24"/>
        </w:rPr>
        <w:t>“the settlement has a</w:t>
      </w:r>
      <w:r w:rsidR="00816759" w:rsidRPr="00142AA0">
        <w:rPr>
          <w:rFonts w:ascii="Times New Roman" w:hAnsi="Times New Roman" w:cs="Times New Roman"/>
          <w:i/>
          <w:iCs/>
          <w:sz w:val="24"/>
          <w:szCs w:val="24"/>
        </w:rPr>
        <w:t>lready occurred, the parties have</w:t>
      </w:r>
      <w:r w:rsidR="00BD1247" w:rsidRPr="00142AA0">
        <w:rPr>
          <w:rFonts w:ascii="Times New Roman" w:hAnsi="Times New Roman" w:cs="Times New Roman"/>
          <w:i/>
          <w:iCs/>
          <w:sz w:val="24"/>
          <w:szCs w:val="24"/>
        </w:rPr>
        <w:t xml:space="preserve"> already come to an agreement, there is no dispute or litigation which is currently ongoing, outstanding between the parties and I will submit that there is no reason for the ex-husband to be served because it is not being asked for the supreme court to make a decision as to the settlement of the matrimonial property. It is only the request that the judgement is recognized and only reason why this is being sought as it state in the application is so that the Applicant can register the transfer of the property because of the issue of sanction.</w:t>
      </w:r>
      <w:r w:rsidR="00B568BD" w:rsidRPr="00142AA0">
        <w:rPr>
          <w:rFonts w:ascii="Times New Roman" w:hAnsi="Times New Roman" w:cs="Times New Roman"/>
          <w:i/>
          <w:iCs/>
          <w:sz w:val="24"/>
          <w:szCs w:val="24"/>
        </w:rPr>
        <w:t xml:space="preserve">” </w:t>
      </w:r>
      <w:r w:rsidR="00B568BD" w:rsidRPr="00142AA0">
        <w:rPr>
          <w:rFonts w:ascii="Times New Roman" w:hAnsi="Times New Roman" w:cs="Times New Roman"/>
          <w:sz w:val="24"/>
          <w:szCs w:val="24"/>
        </w:rPr>
        <w:t xml:space="preserve">Counsel further submitted that the court has the power to recognize the Ethiopian Judgment without the need to serve the ex-husband as </w:t>
      </w:r>
      <w:r w:rsidR="00574B4D" w:rsidRPr="00142AA0">
        <w:rPr>
          <w:rFonts w:ascii="Times New Roman" w:hAnsi="Times New Roman" w:cs="Times New Roman"/>
          <w:sz w:val="24"/>
          <w:szCs w:val="24"/>
        </w:rPr>
        <w:t>he (the ex-husband) would not be able to contest the judgment since he has already agreed to it and cannot reverse what is now a judgment of the court. According to counsel, it would be unnecessary to prolong the procedure as there is no controversy in registering</w:t>
      </w:r>
      <w:r w:rsidR="00424544" w:rsidRPr="00142AA0">
        <w:rPr>
          <w:rFonts w:ascii="Times New Roman" w:hAnsi="Times New Roman" w:cs="Times New Roman"/>
          <w:sz w:val="24"/>
          <w:szCs w:val="24"/>
        </w:rPr>
        <w:t xml:space="preserve"> the Judgment, the ex-husband’s rights would not be affected negatively and he will not be prejudiced by the recognition.</w:t>
      </w:r>
    </w:p>
    <w:p w14:paraId="13C68509" w14:textId="77777777" w:rsidR="00B568BD" w:rsidRPr="00FC4858" w:rsidRDefault="00B568BD" w:rsidP="00CA7C0C">
      <w:pPr>
        <w:pStyle w:val="ListParagraph"/>
        <w:spacing w:line="360" w:lineRule="auto"/>
        <w:jc w:val="both"/>
        <w:rPr>
          <w:rFonts w:ascii="Times New Roman" w:hAnsi="Times New Roman" w:cs="Times New Roman"/>
          <w:i/>
          <w:iCs/>
          <w:sz w:val="24"/>
          <w:szCs w:val="24"/>
        </w:rPr>
      </w:pPr>
    </w:p>
    <w:p w14:paraId="7B2F607D" w14:textId="57CE8BB6" w:rsidR="00B568BD" w:rsidRPr="00FC4858" w:rsidRDefault="00B568BD" w:rsidP="00CA7C0C">
      <w:pPr>
        <w:pStyle w:val="ListParagraph"/>
        <w:spacing w:line="360" w:lineRule="auto"/>
        <w:jc w:val="both"/>
        <w:rPr>
          <w:rFonts w:ascii="Times New Roman" w:hAnsi="Times New Roman" w:cs="Times New Roman"/>
          <w:b/>
          <w:bCs/>
          <w:sz w:val="24"/>
          <w:szCs w:val="24"/>
          <w:u w:val="single"/>
        </w:rPr>
      </w:pPr>
      <w:r w:rsidRPr="00FC4858">
        <w:rPr>
          <w:rFonts w:ascii="Times New Roman" w:hAnsi="Times New Roman" w:cs="Times New Roman"/>
          <w:b/>
          <w:bCs/>
          <w:sz w:val="24"/>
          <w:szCs w:val="24"/>
          <w:u w:val="single"/>
        </w:rPr>
        <w:t>Law and Analysis</w:t>
      </w:r>
    </w:p>
    <w:p w14:paraId="59659FAD" w14:textId="77777777" w:rsidR="00B568BD" w:rsidRPr="00FC4858" w:rsidRDefault="00B568BD" w:rsidP="00CA7C0C">
      <w:pPr>
        <w:pStyle w:val="ListParagraph"/>
        <w:spacing w:line="360" w:lineRule="auto"/>
        <w:jc w:val="both"/>
        <w:rPr>
          <w:rFonts w:ascii="Times New Roman" w:hAnsi="Times New Roman" w:cs="Times New Roman"/>
          <w:b/>
          <w:bCs/>
          <w:sz w:val="24"/>
          <w:szCs w:val="24"/>
          <w:u w:val="single"/>
        </w:rPr>
      </w:pPr>
    </w:p>
    <w:p w14:paraId="5A9FE0B9" w14:textId="5185E268" w:rsidR="00B568BD"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[8]</w:t>
      </w:r>
      <w:r>
        <w:rPr>
          <w:rFonts w:ascii="Times New Roman" w:hAnsi="Times New Roman" w:cs="Times New Roman"/>
          <w:sz w:val="24"/>
          <w:szCs w:val="24"/>
        </w:rPr>
        <w:tab/>
      </w:r>
      <w:r w:rsidR="00C11875" w:rsidRPr="00142AA0">
        <w:rPr>
          <w:rFonts w:ascii="Times New Roman" w:hAnsi="Times New Roman" w:cs="Times New Roman"/>
          <w:sz w:val="24"/>
          <w:szCs w:val="24"/>
        </w:rPr>
        <w:t xml:space="preserve">Prior to </w:t>
      </w:r>
      <w:r w:rsidR="000A1F28" w:rsidRPr="00142AA0">
        <w:rPr>
          <w:rFonts w:ascii="Times New Roman" w:hAnsi="Times New Roman" w:cs="Times New Roman"/>
          <w:sz w:val="24"/>
          <w:szCs w:val="24"/>
        </w:rPr>
        <w:t>addressing</w:t>
      </w:r>
      <w:r w:rsidR="00C11875" w:rsidRPr="00142AA0">
        <w:rPr>
          <w:rFonts w:ascii="Times New Roman" w:hAnsi="Times New Roman" w:cs="Times New Roman"/>
          <w:sz w:val="24"/>
          <w:szCs w:val="24"/>
        </w:rPr>
        <w:t xml:space="preserve"> the issue of service </w:t>
      </w:r>
      <w:r w:rsidR="00FC4858" w:rsidRPr="00142AA0">
        <w:rPr>
          <w:rFonts w:ascii="Times New Roman" w:hAnsi="Times New Roman" w:cs="Times New Roman"/>
          <w:sz w:val="24"/>
          <w:szCs w:val="24"/>
        </w:rPr>
        <w:t xml:space="preserve">live </w:t>
      </w:r>
      <w:r w:rsidR="00C11875" w:rsidRPr="00142AA0">
        <w:rPr>
          <w:rFonts w:ascii="Times New Roman" w:hAnsi="Times New Roman" w:cs="Times New Roman"/>
          <w:sz w:val="24"/>
          <w:szCs w:val="24"/>
        </w:rPr>
        <w:t xml:space="preserve">before this court, I state that I agree with both Judgments of the Court of Appeal </w:t>
      </w:r>
      <w:r w:rsidR="00CA7C0C" w:rsidRPr="00142AA0">
        <w:rPr>
          <w:rFonts w:ascii="Times New Roman" w:hAnsi="Times New Roman" w:cs="Times New Roman"/>
          <w:sz w:val="24"/>
          <w:szCs w:val="24"/>
        </w:rPr>
        <w:t xml:space="preserve">as </w:t>
      </w:r>
      <w:r w:rsidR="00C11875" w:rsidRPr="00142AA0">
        <w:rPr>
          <w:rFonts w:ascii="Times New Roman" w:hAnsi="Times New Roman" w:cs="Times New Roman"/>
          <w:sz w:val="24"/>
          <w:szCs w:val="24"/>
        </w:rPr>
        <w:t>relied upon by counsel for the Applicant. However, as will be shown below</w:t>
      </w:r>
      <w:r w:rsidR="000A1F28" w:rsidRPr="00142AA0">
        <w:rPr>
          <w:rFonts w:ascii="Times New Roman" w:hAnsi="Times New Roman" w:cs="Times New Roman"/>
          <w:sz w:val="24"/>
          <w:szCs w:val="24"/>
        </w:rPr>
        <w:t>,</w:t>
      </w:r>
      <w:r w:rsidR="00C11875" w:rsidRPr="00142AA0">
        <w:rPr>
          <w:rFonts w:ascii="Times New Roman" w:hAnsi="Times New Roman" w:cs="Times New Roman"/>
          <w:sz w:val="24"/>
          <w:szCs w:val="24"/>
        </w:rPr>
        <w:t xml:space="preserve"> I do not agree </w:t>
      </w:r>
      <w:r w:rsidR="000A1F28" w:rsidRPr="00142AA0">
        <w:rPr>
          <w:rFonts w:ascii="Times New Roman" w:hAnsi="Times New Roman" w:cs="Times New Roman"/>
          <w:sz w:val="24"/>
          <w:szCs w:val="24"/>
        </w:rPr>
        <w:t>with</w:t>
      </w:r>
      <w:r w:rsidR="00C11875" w:rsidRPr="00142AA0">
        <w:rPr>
          <w:rFonts w:ascii="Times New Roman" w:hAnsi="Times New Roman" w:cs="Times New Roman"/>
          <w:sz w:val="24"/>
          <w:szCs w:val="24"/>
        </w:rPr>
        <w:t xml:space="preserve"> the interpretation </w:t>
      </w:r>
      <w:r w:rsidR="00816759" w:rsidRPr="00142AA0">
        <w:rPr>
          <w:rFonts w:ascii="Times New Roman" w:hAnsi="Times New Roman" w:cs="Times New Roman"/>
          <w:sz w:val="24"/>
          <w:szCs w:val="24"/>
        </w:rPr>
        <w:t>given to</w:t>
      </w:r>
      <w:r w:rsidR="00C11875" w:rsidRPr="00142AA0">
        <w:rPr>
          <w:rFonts w:ascii="Times New Roman" w:hAnsi="Times New Roman" w:cs="Times New Roman"/>
          <w:sz w:val="24"/>
          <w:szCs w:val="24"/>
        </w:rPr>
        <w:t xml:space="preserve"> these two judgments by Counsel</w:t>
      </w:r>
      <w:r w:rsidR="00AD2314" w:rsidRPr="00142AA0">
        <w:rPr>
          <w:rFonts w:ascii="Times New Roman" w:hAnsi="Times New Roman" w:cs="Times New Roman"/>
          <w:sz w:val="24"/>
          <w:szCs w:val="24"/>
        </w:rPr>
        <w:t xml:space="preserve"> to dispense with the need for service in the present application.</w:t>
      </w:r>
      <w:r w:rsidR="00C11875" w:rsidRPr="00142AA0">
        <w:rPr>
          <w:rFonts w:ascii="Times New Roman" w:hAnsi="Times New Roman" w:cs="Times New Roman"/>
          <w:sz w:val="24"/>
          <w:szCs w:val="24"/>
        </w:rPr>
        <w:t xml:space="preserve">  The case of </w:t>
      </w:r>
      <w:proofErr w:type="spellStart"/>
      <w:r w:rsidR="00C11875" w:rsidRPr="00142AA0">
        <w:rPr>
          <w:rFonts w:ascii="Times New Roman" w:hAnsi="Times New Roman" w:cs="Times New Roman"/>
          <w:i/>
          <w:sz w:val="24"/>
          <w:szCs w:val="24"/>
        </w:rPr>
        <w:t>Ablyaso</w:t>
      </w:r>
      <w:r w:rsidR="00C11875" w:rsidRPr="00142AA0">
        <w:rPr>
          <w:rFonts w:ascii="Times New Roman" w:hAnsi="Times New Roman" w:cs="Times New Roman"/>
          <w:sz w:val="24"/>
          <w:szCs w:val="24"/>
        </w:rPr>
        <w:t>v</w:t>
      </w:r>
      <w:proofErr w:type="spellEnd"/>
      <w:r w:rsidR="00C11875" w:rsidRPr="00142AA0">
        <w:rPr>
          <w:rFonts w:ascii="Times New Roman" w:hAnsi="Times New Roman" w:cs="Times New Roman"/>
          <w:sz w:val="24"/>
          <w:szCs w:val="24"/>
        </w:rPr>
        <w:t>, in my view</w:t>
      </w:r>
      <w:r w:rsidR="00AD2314" w:rsidRPr="00142AA0">
        <w:rPr>
          <w:rFonts w:ascii="Times New Roman" w:hAnsi="Times New Roman" w:cs="Times New Roman"/>
          <w:sz w:val="24"/>
          <w:szCs w:val="24"/>
        </w:rPr>
        <w:t>, is</w:t>
      </w:r>
      <w:r w:rsidR="00C11875" w:rsidRPr="00142AA0">
        <w:rPr>
          <w:rFonts w:ascii="Times New Roman" w:hAnsi="Times New Roman" w:cs="Times New Roman"/>
          <w:sz w:val="24"/>
          <w:szCs w:val="24"/>
        </w:rPr>
        <w:t xml:space="preserve"> concerned with a different </w:t>
      </w:r>
      <w:r w:rsidR="00AD2314" w:rsidRPr="00142AA0">
        <w:rPr>
          <w:rFonts w:ascii="Times New Roman" w:hAnsi="Times New Roman" w:cs="Times New Roman"/>
          <w:sz w:val="24"/>
          <w:szCs w:val="24"/>
        </w:rPr>
        <w:t xml:space="preserve">and narrow category of foreign orders/judgments </w:t>
      </w:r>
      <w:r w:rsidR="00C11875" w:rsidRPr="00142AA0">
        <w:rPr>
          <w:rFonts w:ascii="Times New Roman" w:hAnsi="Times New Roman" w:cs="Times New Roman"/>
          <w:sz w:val="24"/>
          <w:szCs w:val="24"/>
        </w:rPr>
        <w:t xml:space="preserve">than the </w:t>
      </w:r>
      <w:r w:rsidR="00AD2314" w:rsidRPr="00142AA0">
        <w:rPr>
          <w:rFonts w:ascii="Times New Roman" w:hAnsi="Times New Roman" w:cs="Times New Roman"/>
          <w:sz w:val="24"/>
          <w:szCs w:val="24"/>
        </w:rPr>
        <w:t>Ethiopian Judgmen</w:t>
      </w:r>
      <w:r w:rsidR="00C11875" w:rsidRPr="00142AA0">
        <w:rPr>
          <w:rFonts w:ascii="Times New Roman" w:hAnsi="Times New Roman" w:cs="Times New Roman"/>
          <w:sz w:val="24"/>
          <w:szCs w:val="24"/>
        </w:rPr>
        <w:t xml:space="preserve">t </w:t>
      </w:r>
      <w:r w:rsidR="00816759" w:rsidRPr="00142AA0">
        <w:rPr>
          <w:rFonts w:ascii="Times New Roman" w:hAnsi="Times New Roman" w:cs="Times New Roman"/>
          <w:sz w:val="24"/>
          <w:szCs w:val="24"/>
        </w:rPr>
        <w:t xml:space="preserve">delivered </w:t>
      </w:r>
      <w:r w:rsidR="00C11875" w:rsidRPr="00142AA0">
        <w:rPr>
          <w:rFonts w:ascii="Times New Roman" w:hAnsi="Times New Roman" w:cs="Times New Roman"/>
          <w:sz w:val="24"/>
          <w:szCs w:val="24"/>
        </w:rPr>
        <w:t>in terms of the m</w:t>
      </w:r>
      <w:r w:rsidR="00AD2314" w:rsidRPr="00142AA0">
        <w:rPr>
          <w:rFonts w:ascii="Times New Roman" w:hAnsi="Times New Roman" w:cs="Times New Roman"/>
          <w:sz w:val="24"/>
          <w:szCs w:val="24"/>
        </w:rPr>
        <w:t xml:space="preserve">atrimonial </w:t>
      </w:r>
      <w:r w:rsidR="000F0AD6">
        <w:rPr>
          <w:rFonts w:ascii="Times New Roman" w:hAnsi="Times New Roman" w:cs="Times New Roman"/>
          <w:sz w:val="24"/>
          <w:szCs w:val="24"/>
        </w:rPr>
        <w:t xml:space="preserve">property </w:t>
      </w:r>
      <w:r w:rsidR="00AD2314" w:rsidRPr="00142AA0">
        <w:rPr>
          <w:rFonts w:ascii="Times New Roman" w:hAnsi="Times New Roman" w:cs="Times New Roman"/>
          <w:sz w:val="24"/>
          <w:szCs w:val="24"/>
        </w:rPr>
        <w:t xml:space="preserve">settlement agreement. </w:t>
      </w:r>
    </w:p>
    <w:p w14:paraId="693989DA" w14:textId="77777777" w:rsidR="00C11875" w:rsidRPr="00FC4858" w:rsidRDefault="00C11875" w:rsidP="00CA7C0C">
      <w:pPr>
        <w:pStyle w:val="ListParagraph"/>
        <w:spacing w:line="360" w:lineRule="auto"/>
        <w:jc w:val="both"/>
        <w:rPr>
          <w:rFonts w:ascii="Times New Roman" w:hAnsi="Times New Roman" w:cs="Times New Roman"/>
          <w:i/>
          <w:iCs/>
          <w:sz w:val="24"/>
          <w:szCs w:val="24"/>
        </w:rPr>
      </w:pPr>
    </w:p>
    <w:p w14:paraId="4AC9B0F2" w14:textId="7235E8D9" w:rsidR="00C11875" w:rsidRPr="00142AA0" w:rsidRDefault="00142AA0" w:rsidP="00142AA0">
      <w:pPr>
        <w:spacing w:line="360" w:lineRule="auto"/>
        <w:ind w:left="720" w:hanging="720"/>
        <w:jc w:val="both"/>
        <w:rPr>
          <w:rFonts w:ascii="Times New Roman" w:hAnsi="Times New Roman" w:cs="Times New Roman"/>
          <w:i/>
          <w:iCs/>
          <w:sz w:val="24"/>
          <w:szCs w:val="24"/>
        </w:rPr>
      </w:pPr>
      <w:r w:rsidRPr="00142AA0">
        <w:rPr>
          <w:rFonts w:ascii="Times New Roman" w:hAnsi="Times New Roman" w:cs="Times New Roman"/>
          <w:iCs/>
          <w:sz w:val="24"/>
          <w:szCs w:val="24"/>
        </w:rPr>
        <w:t>[9]</w:t>
      </w:r>
      <w:r>
        <w:rPr>
          <w:rFonts w:ascii="Times New Roman" w:hAnsi="Times New Roman" w:cs="Times New Roman"/>
          <w:i/>
          <w:iCs/>
          <w:sz w:val="24"/>
          <w:szCs w:val="24"/>
        </w:rPr>
        <w:tab/>
      </w:r>
      <w:proofErr w:type="spellStart"/>
      <w:r w:rsidR="00C11875" w:rsidRPr="00142AA0">
        <w:rPr>
          <w:rFonts w:ascii="Times New Roman" w:hAnsi="Times New Roman" w:cs="Times New Roman"/>
          <w:i/>
          <w:iCs/>
          <w:sz w:val="24"/>
          <w:szCs w:val="24"/>
        </w:rPr>
        <w:t>Ablyasov</w:t>
      </w:r>
      <w:proofErr w:type="spellEnd"/>
      <w:r w:rsidR="00C11875" w:rsidRPr="00142AA0">
        <w:rPr>
          <w:rFonts w:ascii="Times New Roman" w:hAnsi="Times New Roman" w:cs="Times New Roman"/>
          <w:sz w:val="24"/>
          <w:szCs w:val="24"/>
        </w:rPr>
        <w:t xml:space="preserve"> </w:t>
      </w:r>
      <w:r w:rsidR="00816759" w:rsidRPr="00142AA0">
        <w:rPr>
          <w:rFonts w:ascii="Times New Roman" w:hAnsi="Times New Roman" w:cs="Times New Roman"/>
          <w:sz w:val="24"/>
          <w:szCs w:val="24"/>
        </w:rPr>
        <w:t xml:space="preserve">involved </w:t>
      </w:r>
      <w:r w:rsidR="007A6F03" w:rsidRPr="00142AA0">
        <w:rPr>
          <w:rFonts w:ascii="Times New Roman" w:hAnsi="Times New Roman" w:cs="Times New Roman"/>
          <w:sz w:val="24"/>
          <w:szCs w:val="24"/>
        </w:rPr>
        <w:t xml:space="preserve">two </w:t>
      </w:r>
      <w:r w:rsidR="00816759" w:rsidRPr="00142AA0">
        <w:rPr>
          <w:rFonts w:ascii="Times New Roman" w:hAnsi="Times New Roman" w:cs="Times New Roman"/>
          <w:sz w:val="24"/>
          <w:szCs w:val="24"/>
        </w:rPr>
        <w:t xml:space="preserve">consolidated appeals from ex-parte </w:t>
      </w:r>
      <w:r w:rsidR="007A6F03" w:rsidRPr="00142AA0">
        <w:rPr>
          <w:rFonts w:ascii="Times New Roman" w:hAnsi="Times New Roman" w:cs="Times New Roman"/>
          <w:sz w:val="24"/>
          <w:szCs w:val="24"/>
        </w:rPr>
        <w:t xml:space="preserve">orders of the </w:t>
      </w:r>
      <w:r w:rsidR="00816759" w:rsidRPr="00142AA0">
        <w:rPr>
          <w:rFonts w:ascii="Times New Roman" w:hAnsi="Times New Roman" w:cs="Times New Roman"/>
          <w:sz w:val="24"/>
          <w:szCs w:val="24"/>
        </w:rPr>
        <w:t xml:space="preserve">Supreme Court </w:t>
      </w:r>
      <w:r w:rsidR="000A1F28" w:rsidRPr="00142AA0">
        <w:rPr>
          <w:rFonts w:ascii="Times New Roman" w:hAnsi="Times New Roman" w:cs="Times New Roman"/>
          <w:sz w:val="24"/>
          <w:szCs w:val="24"/>
        </w:rPr>
        <w:t>which recognized</w:t>
      </w:r>
      <w:r w:rsidR="007A6F03" w:rsidRPr="00142AA0">
        <w:rPr>
          <w:rFonts w:ascii="Times New Roman" w:hAnsi="Times New Roman" w:cs="Times New Roman"/>
          <w:sz w:val="24"/>
          <w:szCs w:val="24"/>
        </w:rPr>
        <w:t xml:space="preserve"> </w:t>
      </w:r>
      <w:r w:rsidR="000A1F28" w:rsidRPr="00142AA0">
        <w:rPr>
          <w:rFonts w:ascii="Times New Roman" w:hAnsi="Times New Roman" w:cs="Times New Roman"/>
          <w:sz w:val="24"/>
          <w:szCs w:val="24"/>
        </w:rPr>
        <w:t xml:space="preserve">two </w:t>
      </w:r>
      <w:r w:rsidR="007A6F03" w:rsidRPr="00142AA0">
        <w:rPr>
          <w:rFonts w:ascii="Times New Roman" w:hAnsi="Times New Roman" w:cs="Times New Roman"/>
          <w:sz w:val="24"/>
          <w:szCs w:val="24"/>
        </w:rPr>
        <w:t>Receiving order</w:t>
      </w:r>
      <w:r w:rsidR="000A1F28" w:rsidRPr="00142AA0">
        <w:rPr>
          <w:rFonts w:ascii="Times New Roman" w:hAnsi="Times New Roman" w:cs="Times New Roman"/>
          <w:sz w:val="24"/>
          <w:szCs w:val="24"/>
        </w:rPr>
        <w:t>s</w:t>
      </w:r>
      <w:r w:rsidR="007A6F03" w:rsidRPr="00142AA0">
        <w:rPr>
          <w:rFonts w:ascii="Times New Roman" w:hAnsi="Times New Roman" w:cs="Times New Roman"/>
          <w:sz w:val="24"/>
          <w:szCs w:val="24"/>
        </w:rPr>
        <w:t xml:space="preserve"> made by the English Courts</w:t>
      </w:r>
      <w:r w:rsidR="000A1F28" w:rsidRPr="00142AA0">
        <w:rPr>
          <w:rFonts w:ascii="Times New Roman" w:hAnsi="Times New Roman" w:cs="Times New Roman"/>
          <w:sz w:val="24"/>
          <w:szCs w:val="24"/>
        </w:rPr>
        <w:t xml:space="preserve"> and thereby extended</w:t>
      </w:r>
      <w:r w:rsidR="007A6F03" w:rsidRPr="00142AA0">
        <w:rPr>
          <w:rFonts w:ascii="Times New Roman" w:hAnsi="Times New Roman" w:cs="Times New Roman"/>
          <w:sz w:val="24"/>
          <w:szCs w:val="24"/>
        </w:rPr>
        <w:t xml:space="preserve"> </w:t>
      </w:r>
      <w:r w:rsidR="007A6F03" w:rsidRPr="00142AA0">
        <w:rPr>
          <w:rFonts w:ascii="Times New Roman" w:hAnsi="Times New Roman" w:cs="Times New Roman"/>
          <w:sz w:val="24"/>
          <w:szCs w:val="24"/>
        </w:rPr>
        <w:lastRenderedPageBreak/>
        <w:t xml:space="preserve">the powers of the receivers over the assets of the Appellant to be found in Seychelles. The Appellant was served with the ex-parte order and was given the opportunity to make an application to set aside the order but he </w:t>
      </w:r>
      <w:r w:rsidR="000C0292" w:rsidRPr="00142AA0">
        <w:rPr>
          <w:rFonts w:ascii="Times New Roman" w:hAnsi="Times New Roman" w:cs="Times New Roman"/>
          <w:sz w:val="24"/>
          <w:szCs w:val="24"/>
        </w:rPr>
        <w:t>chose to appeal instead.</w:t>
      </w:r>
      <w:r w:rsidR="000F0AD6">
        <w:rPr>
          <w:rFonts w:ascii="Times New Roman" w:hAnsi="Times New Roman" w:cs="Times New Roman"/>
          <w:sz w:val="24"/>
          <w:szCs w:val="24"/>
        </w:rPr>
        <w:t xml:space="preserve"> On appeal, it was argued</w:t>
      </w:r>
      <w:r w:rsidR="000C0292" w:rsidRPr="00142AA0">
        <w:rPr>
          <w:rFonts w:ascii="Times New Roman" w:hAnsi="Times New Roman" w:cs="Times New Roman"/>
          <w:sz w:val="24"/>
          <w:szCs w:val="24"/>
        </w:rPr>
        <w:t xml:space="preserve">, inter alia, </w:t>
      </w:r>
      <w:r w:rsidR="007A6F03" w:rsidRPr="00142AA0">
        <w:rPr>
          <w:rFonts w:ascii="Times New Roman" w:hAnsi="Times New Roman" w:cs="Times New Roman"/>
          <w:sz w:val="24"/>
          <w:szCs w:val="24"/>
        </w:rPr>
        <w:t xml:space="preserve">that the </w:t>
      </w:r>
      <w:r w:rsidR="00782314" w:rsidRPr="00142AA0">
        <w:rPr>
          <w:rFonts w:ascii="Times New Roman" w:hAnsi="Times New Roman" w:cs="Times New Roman"/>
          <w:sz w:val="24"/>
          <w:szCs w:val="24"/>
        </w:rPr>
        <w:t>ex-parte</w:t>
      </w:r>
      <w:r w:rsidR="00782314" w:rsidRPr="00142AA0">
        <w:rPr>
          <w:rFonts w:ascii="Times New Roman" w:hAnsi="Times New Roman" w:cs="Times New Roman"/>
          <w:i/>
          <w:sz w:val="24"/>
          <w:szCs w:val="24"/>
        </w:rPr>
        <w:t xml:space="preserve"> </w:t>
      </w:r>
      <w:r w:rsidR="007A6F03" w:rsidRPr="00142AA0">
        <w:rPr>
          <w:rFonts w:ascii="Times New Roman" w:hAnsi="Times New Roman" w:cs="Times New Roman"/>
          <w:sz w:val="24"/>
          <w:szCs w:val="24"/>
        </w:rPr>
        <w:t xml:space="preserve">recognition of the </w:t>
      </w:r>
      <w:r w:rsidR="00BA6B08" w:rsidRPr="00142AA0">
        <w:rPr>
          <w:rFonts w:ascii="Times New Roman" w:hAnsi="Times New Roman" w:cs="Times New Roman"/>
          <w:sz w:val="24"/>
          <w:szCs w:val="24"/>
        </w:rPr>
        <w:t xml:space="preserve">English receiving </w:t>
      </w:r>
      <w:r w:rsidR="007A6F03" w:rsidRPr="00142AA0">
        <w:rPr>
          <w:rFonts w:ascii="Times New Roman" w:hAnsi="Times New Roman" w:cs="Times New Roman"/>
          <w:sz w:val="24"/>
          <w:szCs w:val="24"/>
        </w:rPr>
        <w:t xml:space="preserve">orders was flawed by reason that the </w:t>
      </w:r>
      <w:r w:rsidR="00BA6B08" w:rsidRPr="00142AA0">
        <w:rPr>
          <w:rFonts w:ascii="Times New Roman" w:hAnsi="Times New Roman" w:cs="Times New Roman"/>
          <w:sz w:val="24"/>
          <w:szCs w:val="24"/>
        </w:rPr>
        <w:t xml:space="preserve">said </w:t>
      </w:r>
      <w:r w:rsidR="007A6F03" w:rsidRPr="00142AA0">
        <w:rPr>
          <w:rFonts w:ascii="Times New Roman" w:hAnsi="Times New Roman" w:cs="Times New Roman"/>
          <w:sz w:val="24"/>
          <w:szCs w:val="24"/>
        </w:rPr>
        <w:t>orders had not been registered prior to recognition.</w:t>
      </w:r>
    </w:p>
    <w:p w14:paraId="18DFC41D" w14:textId="77777777" w:rsidR="00782314" w:rsidRPr="00FC4858" w:rsidRDefault="00782314" w:rsidP="00CA7C0C">
      <w:pPr>
        <w:pStyle w:val="ListParagraph"/>
        <w:spacing w:line="360" w:lineRule="auto"/>
        <w:rPr>
          <w:rFonts w:ascii="Times New Roman" w:hAnsi="Times New Roman" w:cs="Times New Roman"/>
          <w:i/>
          <w:iCs/>
          <w:sz w:val="24"/>
          <w:szCs w:val="24"/>
        </w:rPr>
      </w:pPr>
    </w:p>
    <w:p w14:paraId="5C1EA18D" w14:textId="4AEEB69F" w:rsidR="00782314"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iCs/>
          <w:sz w:val="24"/>
          <w:szCs w:val="24"/>
        </w:rPr>
        <w:t>[10]</w:t>
      </w:r>
      <w:r>
        <w:rPr>
          <w:rFonts w:ascii="Times New Roman" w:hAnsi="Times New Roman" w:cs="Times New Roman"/>
          <w:iCs/>
          <w:sz w:val="24"/>
          <w:szCs w:val="24"/>
        </w:rPr>
        <w:tab/>
      </w:r>
      <w:r w:rsidR="000A1F28" w:rsidRPr="00142AA0">
        <w:rPr>
          <w:rFonts w:ascii="Times New Roman" w:hAnsi="Times New Roman" w:cs="Times New Roman"/>
          <w:iCs/>
          <w:sz w:val="24"/>
          <w:szCs w:val="24"/>
        </w:rPr>
        <w:t xml:space="preserve">In considering the jurisdiction of the Supreme Court to recognize and enforce foreign orders/judgments, the </w:t>
      </w:r>
      <w:r w:rsidR="00782314" w:rsidRPr="00142AA0">
        <w:rPr>
          <w:rFonts w:ascii="Times New Roman" w:hAnsi="Times New Roman" w:cs="Times New Roman"/>
          <w:iCs/>
          <w:sz w:val="24"/>
          <w:szCs w:val="24"/>
        </w:rPr>
        <w:t>Court of Appeal held as follows</w:t>
      </w:r>
      <w:r w:rsidR="006C795F" w:rsidRPr="00142AA0">
        <w:rPr>
          <w:rFonts w:ascii="Times New Roman" w:hAnsi="Times New Roman" w:cs="Times New Roman"/>
          <w:iCs/>
          <w:sz w:val="24"/>
          <w:szCs w:val="24"/>
        </w:rPr>
        <w:t xml:space="preserve"> </w:t>
      </w:r>
      <w:r w:rsidR="00782314" w:rsidRPr="00142AA0">
        <w:rPr>
          <w:rFonts w:ascii="Times New Roman" w:hAnsi="Times New Roman" w:cs="Times New Roman"/>
          <w:iCs/>
          <w:sz w:val="24"/>
          <w:szCs w:val="24"/>
        </w:rPr>
        <w:t>-</w:t>
      </w:r>
    </w:p>
    <w:p w14:paraId="205A6039" w14:textId="50E1020B" w:rsidR="00782314" w:rsidRPr="00FC4858" w:rsidRDefault="00782314" w:rsidP="00CA7C0C">
      <w:pPr>
        <w:shd w:val="clear" w:color="auto" w:fill="FFFFFF"/>
        <w:spacing w:before="100" w:beforeAutospacing="1" w:after="100" w:afterAutospacing="1" w:line="360" w:lineRule="auto"/>
        <w:ind w:left="1260"/>
        <w:jc w:val="both"/>
        <w:rPr>
          <w:rFonts w:ascii="Times New Roman" w:eastAsia="Times New Roman" w:hAnsi="Times New Roman" w:cs="Times New Roman"/>
          <w:i/>
          <w:kern w:val="0"/>
          <w:sz w:val="24"/>
          <w:szCs w:val="24"/>
          <w14:ligatures w14:val="none"/>
        </w:rPr>
      </w:pPr>
      <w:proofErr w:type="gramStart"/>
      <w:r w:rsidRPr="00FC4858">
        <w:rPr>
          <w:rFonts w:ascii="Times New Roman" w:eastAsia="Times New Roman" w:hAnsi="Times New Roman" w:cs="Times New Roman"/>
          <w:i/>
          <w:kern w:val="0"/>
          <w:sz w:val="24"/>
          <w:szCs w:val="24"/>
          <w14:ligatures w14:val="none"/>
        </w:rPr>
        <w:t xml:space="preserve">“ </w:t>
      </w:r>
      <w:r w:rsidR="000A1F28" w:rsidRPr="00FC4858">
        <w:rPr>
          <w:rFonts w:ascii="Times New Roman" w:eastAsia="Times New Roman" w:hAnsi="Times New Roman" w:cs="Times New Roman"/>
          <w:b/>
          <w:i/>
          <w:kern w:val="0"/>
          <w:sz w:val="24"/>
          <w:szCs w:val="24"/>
          <w14:ligatures w14:val="none"/>
        </w:rPr>
        <w:t>[</w:t>
      </w:r>
      <w:proofErr w:type="gramEnd"/>
      <w:r w:rsidR="000A1F28" w:rsidRPr="00FC4858">
        <w:rPr>
          <w:rFonts w:ascii="Times New Roman" w:eastAsia="Times New Roman" w:hAnsi="Times New Roman" w:cs="Times New Roman"/>
          <w:b/>
          <w:i/>
          <w:kern w:val="0"/>
          <w:sz w:val="24"/>
          <w:szCs w:val="24"/>
          <w14:ligatures w14:val="none"/>
        </w:rPr>
        <w:t xml:space="preserve">15] </w:t>
      </w:r>
      <w:r w:rsidRPr="00FC4858">
        <w:rPr>
          <w:rFonts w:ascii="Times New Roman" w:eastAsia="Times New Roman" w:hAnsi="Times New Roman" w:cs="Times New Roman"/>
          <w:i/>
          <w:kern w:val="0"/>
          <w:sz w:val="24"/>
          <w:szCs w:val="24"/>
          <w14:ligatures w14:val="none"/>
        </w:rPr>
        <w:t>As per section 4(1) of Cap 85, an applicant to a foreign judgment should proceed by way of up-front registration. It is, i</w:t>
      </w:r>
      <w:r w:rsidR="00BA6B08" w:rsidRPr="00FC4858">
        <w:rPr>
          <w:rFonts w:ascii="Times New Roman" w:eastAsia="Times New Roman" w:hAnsi="Times New Roman" w:cs="Times New Roman"/>
          <w:i/>
          <w:kern w:val="0"/>
          <w:sz w:val="24"/>
          <w:szCs w:val="24"/>
          <w14:ligatures w14:val="none"/>
        </w:rPr>
        <w:t>n fact, the registration which </w:t>
      </w:r>
      <w:r w:rsidRPr="00FC4858">
        <w:rPr>
          <w:rFonts w:ascii="Times New Roman" w:eastAsia="Times New Roman" w:hAnsi="Times New Roman" w:cs="Times New Roman"/>
          <w:i/>
          <w:kern w:val="0"/>
          <w:sz w:val="24"/>
          <w:szCs w:val="24"/>
          <w14:ligatures w14:val="none"/>
        </w:rPr>
        <w:t>becomes the substance of the matter and the contest takes place at this stage as may be evident by reading the sections hereunder reproduced.</w:t>
      </w:r>
    </w:p>
    <w:p w14:paraId="58959C98" w14:textId="1EED9E23" w:rsidR="00782314" w:rsidRPr="00FC4858" w:rsidRDefault="000A1F28" w:rsidP="00CA7C0C">
      <w:pPr>
        <w:shd w:val="clear" w:color="auto" w:fill="FFFFFF"/>
        <w:spacing w:after="100" w:afterAutospacing="1" w:line="360" w:lineRule="auto"/>
        <w:ind w:left="1260"/>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b/>
          <w:i/>
          <w:kern w:val="0"/>
          <w:sz w:val="24"/>
          <w:szCs w:val="24"/>
          <w14:ligatures w14:val="none"/>
        </w:rPr>
        <w:t xml:space="preserve">[16] </w:t>
      </w:r>
      <w:r w:rsidR="00782314" w:rsidRPr="00FC4858">
        <w:rPr>
          <w:rFonts w:ascii="Times New Roman" w:eastAsia="Times New Roman" w:hAnsi="Times New Roman" w:cs="Times New Roman"/>
          <w:i/>
          <w:kern w:val="0"/>
          <w:sz w:val="24"/>
          <w:szCs w:val="24"/>
          <w14:ligatures w14:val="none"/>
        </w:rPr>
        <w:t>The relevant part of section 4(1) reads:</w:t>
      </w:r>
    </w:p>
    <w:p w14:paraId="7EA5517A" w14:textId="1BBC15BD" w:rsidR="00782314" w:rsidRPr="00FC4858" w:rsidRDefault="00782314" w:rsidP="00CA7C0C">
      <w:pPr>
        <w:shd w:val="clear" w:color="auto" w:fill="FFFFFF"/>
        <w:spacing w:after="100" w:afterAutospacing="1" w:line="360" w:lineRule="auto"/>
        <w:ind w:left="1260"/>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i/>
          <w:kern w:val="0"/>
          <w:sz w:val="24"/>
          <w:szCs w:val="24"/>
          <w14:ligatures w14:val="none"/>
        </w:rPr>
        <w:t>“</w:t>
      </w:r>
      <w:r w:rsidRPr="00FC4858">
        <w:rPr>
          <w:rFonts w:ascii="Times New Roman" w:eastAsia="Times New Roman" w:hAnsi="Times New Roman" w:cs="Times New Roman"/>
          <w:i/>
          <w:iCs/>
          <w:kern w:val="0"/>
          <w:sz w:val="24"/>
          <w:szCs w:val="24"/>
          <w14:ligatures w14:val="none"/>
        </w:rPr>
        <w:t>4. (1) A person, being a judgment creditor .... may apply to the Supreme Court to have the judgment registered in the Supreme Court, and on such application the court shall, subject to proof of the prescribed matters and to other provisions of this Act, order the judgment to be registered provided that ....”</w:t>
      </w:r>
    </w:p>
    <w:p w14:paraId="02ED8847" w14:textId="414103B3" w:rsidR="00782314" w:rsidRPr="00FC4858" w:rsidRDefault="000A1F28" w:rsidP="00CA7C0C">
      <w:pPr>
        <w:shd w:val="clear" w:color="auto" w:fill="FFFFFF"/>
        <w:spacing w:after="100" w:afterAutospacing="1" w:line="360" w:lineRule="auto"/>
        <w:ind w:left="1260" w:firstLine="15"/>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b/>
          <w:i/>
          <w:kern w:val="0"/>
          <w:sz w:val="24"/>
          <w:szCs w:val="24"/>
          <w14:ligatures w14:val="none"/>
        </w:rPr>
        <w:t xml:space="preserve">[17] </w:t>
      </w:r>
      <w:r w:rsidR="00782314" w:rsidRPr="00FC4858">
        <w:rPr>
          <w:rFonts w:ascii="Times New Roman" w:eastAsia="Times New Roman" w:hAnsi="Times New Roman" w:cs="Times New Roman"/>
          <w:i/>
          <w:kern w:val="0"/>
          <w:sz w:val="24"/>
          <w:szCs w:val="24"/>
          <w14:ligatures w14:val="none"/>
        </w:rPr>
        <w:t>Section 4(2) also gives the status of a registered judgment in terms of the its legal effect. In other words, the registering court shall have the same control over the execution of a registered judgment as if the judgment had been a judgment originally given in the registering court and entered on the date of registration.</w:t>
      </w:r>
    </w:p>
    <w:p w14:paraId="2305B3A2" w14:textId="2FF2E772" w:rsidR="00782314" w:rsidRPr="00FC4858" w:rsidRDefault="000A1F28" w:rsidP="00CA7C0C">
      <w:pPr>
        <w:shd w:val="clear" w:color="auto" w:fill="FFFFFF"/>
        <w:spacing w:after="100" w:afterAutospacing="1" w:line="360" w:lineRule="auto"/>
        <w:ind w:left="1260" w:firstLine="15"/>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b/>
          <w:i/>
          <w:kern w:val="0"/>
          <w:sz w:val="24"/>
          <w:szCs w:val="24"/>
          <w14:ligatures w14:val="none"/>
        </w:rPr>
        <w:t xml:space="preserve">[18] </w:t>
      </w:r>
      <w:r w:rsidR="00782314" w:rsidRPr="00FC4858">
        <w:rPr>
          <w:rFonts w:ascii="Times New Roman" w:eastAsia="Times New Roman" w:hAnsi="Times New Roman" w:cs="Times New Roman"/>
          <w:i/>
          <w:kern w:val="0"/>
          <w:sz w:val="24"/>
          <w:szCs w:val="24"/>
          <w14:ligatures w14:val="none"/>
        </w:rPr>
        <w:t>The respondents have answered this argument and submitted that their action is not an action under Cap 85 (Foreign Judgment Reciprocal Enforcement) Act (“Cap 85”). Cap 85 in their analysis deals with the execution of money judgment and this was not a money judgment.</w:t>
      </w:r>
    </w:p>
    <w:p w14:paraId="0130B5CD" w14:textId="7D275C61" w:rsidR="000D204C" w:rsidRPr="00FC4858" w:rsidRDefault="000A1F28" w:rsidP="00CA7C0C">
      <w:pPr>
        <w:shd w:val="clear" w:color="auto" w:fill="FFFFFF"/>
        <w:spacing w:after="100" w:afterAutospacing="1" w:line="360" w:lineRule="auto"/>
        <w:ind w:left="1260" w:firstLine="15"/>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b/>
          <w:i/>
          <w:kern w:val="0"/>
          <w:sz w:val="24"/>
          <w:szCs w:val="24"/>
          <w14:ligatures w14:val="none"/>
        </w:rPr>
        <w:lastRenderedPageBreak/>
        <w:t xml:space="preserve">[19] </w:t>
      </w:r>
      <w:r w:rsidR="00782314" w:rsidRPr="00FC4858">
        <w:rPr>
          <w:rFonts w:ascii="Times New Roman" w:eastAsia="Times New Roman" w:hAnsi="Times New Roman" w:cs="Times New Roman"/>
          <w:i/>
          <w:kern w:val="0"/>
          <w:sz w:val="24"/>
          <w:szCs w:val="24"/>
          <w14:ligatures w14:val="none"/>
        </w:rPr>
        <w:t>We have examined Cap 85 in its own right and in the history of the legislation by tracing it from the original Cap 99 of 18</w:t>
      </w:r>
      <w:r w:rsidR="00782314" w:rsidRPr="00FC4858">
        <w:rPr>
          <w:rFonts w:ascii="Times New Roman" w:eastAsia="Times New Roman" w:hAnsi="Times New Roman" w:cs="Times New Roman"/>
          <w:i/>
          <w:kern w:val="0"/>
          <w:sz w:val="24"/>
          <w:szCs w:val="24"/>
          <w:vertAlign w:val="superscript"/>
          <w14:ligatures w14:val="none"/>
        </w:rPr>
        <w:t>th</w:t>
      </w:r>
      <w:r w:rsidR="00782314" w:rsidRPr="00FC4858">
        <w:rPr>
          <w:rFonts w:ascii="Times New Roman" w:eastAsia="Times New Roman" w:hAnsi="Times New Roman" w:cs="Times New Roman"/>
          <w:i/>
          <w:kern w:val="0"/>
          <w:sz w:val="24"/>
          <w:szCs w:val="24"/>
          <w14:ligatures w14:val="none"/>
        </w:rPr>
        <w:t xml:space="preserve"> February 1922. On the face of it the definition section would seem to be in </w:t>
      </w:r>
      <w:proofErr w:type="spellStart"/>
      <w:r w:rsidR="00782314" w:rsidRPr="00FC4858">
        <w:rPr>
          <w:rFonts w:ascii="Times New Roman" w:eastAsia="Times New Roman" w:hAnsi="Times New Roman" w:cs="Times New Roman"/>
          <w:i/>
          <w:kern w:val="0"/>
          <w:sz w:val="24"/>
          <w:szCs w:val="24"/>
          <w14:ligatures w14:val="none"/>
        </w:rPr>
        <w:t>favour</w:t>
      </w:r>
      <w:proofErr w:type="spellEnd"/>
      <w:r w:rsidR="00782314" w:rsidRPr="00FC4858">
        <w:rPr>
          <w:rFonts w:ascii="Times New Roman" w:eastAsia="Times New Roman" w:hAnsi="Times New Roman" w:cs="Times New Roman"/>
          <w:i/>
          <w:kern w:val="0"/>
          <w:sz w:val="24"/>
          <w:szCs w:val="24"/>
          <w14:ligatures w14:val="none"/>
        </w:rPr>
        <w:t xml:space="preserve"> of the submission of the appellant.  “Judgment” means a judgment or order given or made by a court in any civil proceedings, or a judgment or order given or made by a court in any criminal proceedings for the payment of a sum of money in respect of compensation or damages to an injured party,” </w:t>
      </w:r>
      <w:r w:rsidR="00782314" w:rsidRPr="00FC4858">
        <w:rPr>
          <w:rFonts w:ascii="Times New Roman" w:eastAsia="Times New Roman" w:hAnsi="Times New Roman" w:cs="Times New Roman"/>
          <w:i/>
          <w:kern w:val="0"/>
          <w:sz w:val="24"/>
          <w:szCs w:val="24"/>
          <w:u w:val="single"/>
          <w14:ligatures w14:val="none"/>
        </w:rPr>
        <w:t>so that it covers civil proceedings not limited to monetary orders</w:t>
      </w:r>
      <w:r w:rsidR="00782314" w:rsidRPr="00FC4858">
        <w:rPr>
          <w:rFonts w:ascii="Times New Roman" w:eastAsia="Times New Roman" w:hAnsi="Times New Roman" w:cs="Times New Roman"/>
          <w:i/>
          <w:kern w:val="0"/>
          <w:sz w:val="24"/>
          <w:szCs w:val="24"/>
          <w14:ligatures w14:val="none"/>
        </w:rPr>
        <w:t>.</w:t>
      </w:r>
    </w:p>
    <w:p w14:paraId="1E14F042" w14:textId="4673CECF" w:rsidR="00782314" w:rsidRPr="00FC4858" w:rsidRDefault="000A1F28" w:rsidP="00CA7C0C">
      <w:pPr>
        <w:shd w:val="clear" w:color="auto" w:fill="FFFFFF"/>
        <w:spacing w:before="100" w:beforeAutospacing="1" w:after="100" w:afterAutospacing="1" w:line="360" w:lineRule="auto"/>
        <w:ind w:left="1260"/>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b/>
          <w:i/>
          <w:kern w:val="0"/>
          <w:sz w:val="24"/>
          <w:szCs w:val="24"/>
          <w14:ligatures w14:val="none"/>
        </w:rPr>
        <w:t xml:space="preserve">[20] </w:t>
      </w:r>
      <w:r w:rsidR="00782314" w:rsidRPr="00FC4858">
        <w:rPr>
          <w:rFonts w:ascii="Times New Roman" w:eastAsia="Times New Roman" w:hAnsi="Times New Roman" w:cs="Times New Roman"/>
          <w:i/>
          <w:kern w:val="0"/>
          <w:sz w:val="24"/>
          <w:szCs w:val="24"/>
          <w14:ligatures w14:val="none"/>
        </w:rPr>
        <w:t xml:space="preserve">However, when we look at the application sections we find that the Act makes a distinction </w:t>
      </w:r>
      <w:r w:rsidR="00591887" w:rsidRPr="00FC4858">
        <w:rPr>
          <w:rFonts w:ascii="Times New Roman" w:eastAsia="Times New Roman" w:hAnsi="Times New Roman" w:cs="Times New Roman"/>
          <w:i/>
          <w:kern w:val="0"/>
          <w:sz w:val="24"/>
          <w:szCs w:val="24"/>
          <w14:ligatures w14:val="none"/>
        </w:rPr>
        <w:t>among three</w:t>
      </w:r>
      <w:r w:rsidR="00782314" w:rsidRPr="00FC4858">
        <w:rPr>
          <w:rFonts w:ascii="Times New Roman" w:eastAsia="Times New Roman" w:hAnsi="Times New Roman" w:cs="Times New Roman"/>
          <w:i/>
          <w:kern w:val="0"/>
          <w:sz w:val="24"/>
          <w:szCs w:val="24"/>
          <w14:ligatures w14:val="none"/>
        </w:rPr>
        <w:t xml:space="preserve"> categories of foreign judgments.</w:t>
      </w:r>
    </w:p>
    <w:p w14:paraId="2451DF6E" w14:textId="77777777" w:rsidR="00782314" w:rsidRPr="00FC4858" w:rsidRDefault="00782314" w:rsidP="00CA7C0C">
      <w:pPr>
        <w:numPr>
          <w:ilvl w:val="0"/>
          <w:numId w:val="12"/>
        </w:numPr>
        <w:shd w:val="clear" w:color="auto" w:fill="FFFFFF"/>
        <w:spacing w:before="100" w:beforeAutospacing="1" w:after="100" w:afterAutospacing="1" w:line="360" w:lineRule="auto"/>
        <w:ind w:left="1620" w:hanging="270"/>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i/>
          <w:kern w:val="0"/>
          <w:sz w:val="24"/>
          <w:szCs w:val="24"/>
          <w14:ligatures w14:val="none"/>
        </w:rPr>
        <w:t>foreign judgements which are money judgments which are enforceable on registration under the Act and become executory after the process;</w:t>
      </w:r>
    </w:p>
    <w:p w14:paraId="73F5556D" w14:textId="77777777" w:rsidR="00782314" w:rsidRPr="00FC4858" w:rsidRDefault="00782314" w:rsidP="00CA7C0C">
      <w:pPr>
        <w:numPr>
          <w:ilvl w:val="0"/>
          <w:numId w:val="12"/>
        </w:numPr>
        <w:shd w:val="clear" w:color="auto" w:fill="FFFFFF"/>
        <w:spacing w:before="100" w:beforeAutospacing="1" w:after="100" w:afterAutospacing="1" w:line="360" w:lineRule="auto"/>
        <w:ind w:left="1530" w:hanging="270"/>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i/>
          <w:kern w:val="0"/>
          <w:sz w:val="24"/>
          <w:szCs w:val="24"/>
          <w14:ligatures w14:val="none"/>
        </w:rPr>
        <w:t>foreign judgements which are not monetary which can become enforceable only on the President’s order which must be published in the Gazette (we are not aware of any nor have we been shown of any by the appellant.</w:t>
      </w:r>
    </w:p>
    <w:p w14:paraId="639901D3" w14:textId="5EB981C0" w:rsidR="00782314" w:rsidRPr="00FC4858" w:rsidRDefault="00782314" w:rsidP="00CA7C0C">
      <w:pPr>
        <w:numPr>
          <w:ilvl w:val="0"/>
          <w:numId w:val="12"/>
        </w:numPr>
        <w:shd w:val="clear" w:color="auto" w:fill="FFFFFF"/>
        <w:spacing w:before="100" w:beforeAutospacing="1" w:after="100" w:afterAutospacing="1" w:line="360" w:lineRule="auto"/>
        <w:ind w:left="1440" w:hanging="180"/>
        <w:jc w:val="both"/>
        <w:rPr>
          <w:rFonts w:ascii="Times New Roman" w:eastAsia="Times New Roman" w:hAnsi="Times New Roman" w:cs="Times New Roman"/>
          <w:i/>
          <w:kern w:val="0"/>
          <w:sz w:val="24"/>
          <w:szCs w:val="24"/>
          <w:u w:val="single"/>
          <w14:ligatures w14:val="none"/>
        </w:rPr>
      </w:pPr>
      <w:r w:rsidRPr="00FC4858">
        <w:rPr>
          <w:rFonts w:ascii="Times New Roman" w:eastAsia="Times New Roman" w:hAnsi="Times New Roman" w:cs="Times New Roman"/>
          <w:i/>
          <w:kern w:val="0"/>
          <w:sz w:val="24"/>
          <w:szCs w:val="24"/>
          <w:u w:val="single"/>
          <w14:ligatures w14:val="none"/>
        </w:rPr>
        <w:t xml:space="preserve">foreign judgments which are </w:t>
      </w:r>
      <w:r w:rsidR="000A1F28" w:rsidRPr="00FC4858">
        <w:rPr>
          <w:rFonts w:ascii="Times New Roman" w:eastAsia="Times New Roman" w:hAnsi="Times New Roman" w:cs="Times New Roman"/>
          <w:i/>
          <w:kern w:val="0"/>
          <w:sz w:val="24"/>
          <w:szCs w:val="24"/>
          <w:u w:val="single"/>
          <w14:ligatures w14:val="none"/>
        </w:rPr>
        <w:t>recognized</w:t>
      </w:r>
      <w:r w:rsidRPr="00FC4858">
        <w:rPr>
          <w:rFonts w:ascii="Times New Roman" w:eastAsia="Times New Roman" w:hAnsi="Times New Roman" w:cs="Times New Roman"/>
          <w:i/>
          <w:kern w:val="0"/>
          <w:sz w:val="24"/>
          <w:szCs w:val="24"/>
          <w:u w:val="single"/>
          <w14:ligatures w14:val="none"/>
        </w:rPr>
        <w:t> </w:t>
      </w:r>
      <w:r w:rsidRPr="00FC4858">
        <w:rPr>
          <w:rFonts w:ascii="Times New Roman" w:eastAsia="Times New Roman" w:hAnsi="Times New Roman" w:cs="Times New Roman"/>
          <w:i/>
          <w:iCs/>
          <w:kern w:val="0"/>
          <w:sz w:val="24"/>
          <w:szCs w:val="24"/>
          <w:u w:val="single"/>
          <w14:ligatures w14:val="none"/>
        </w:rPr>
        <w:t>per se</w:t>
      </w:r>
      <w:r w:rsidRPr="00FC4858">
        <w:rPr>
          <w:rFonts w:ascii="Times New Roman" w:eastAsia="Times New Roman" w:hAnsi="Times New Roman" w:cs="Times New Roman"/>
          <w:i/>
          <w:kern w:val="0"/>
          <w:sz w:val="24"/>
          <w:szCs w:val="24"/>
          <w:u w:val="single"/>
          <w14:ligatures w14:val="none"/>
        </w:rPr>
        <w:t> by the courts presumably not for execution as such but for further action on them. </w:t>
      </w:r>
    </w:p>
    <w:p w14:paraId="7E7CD758" w14:textId="4B3C1146" w:rsidR="00782314" w:rsidRPr="00FC4858" w:rsidRDefault="000A1F28" w:rsidP="00CA7C0C">
      <w:pPr>
        <w:shd w:val="clear" w:color="auto" w:fill="FFFFFF"/>
        <w:spacing w:before="100" w:beforeAutospacing="1" w:after="100" w:afterAutospacing="1" w:line="360" w:lineRule="auto"/>
        <w:ind w:left="1260"/>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b/>
          <w:i/>
          <w:kern w:val="0"/>
          <w:sz w:val="24"/>
          <w:szCs w:val="24"/>
          <w14:ligatures w14:val="none"/>
        </w:rPr>
        <w:t xml:space="preserve">[21] </w:t>
      </w:r>
      <w:r w:rsidR="00782314" w:rsidRPr="00FC4858">
        <w:rPr>
          <w:rFonts w:ascii="Times New Roman" w:eastAsia="Times New Roman" w:hAnsi="Times New Roman" w:cs="Times New Roman"/>
          <w:i/>
          <w:kern w:val="0"/>
          <w:sz w:val="24"/>
          <w:szCs w:val="24"/>
          <w:u w:val="single"/>
          <w14:ligatures w14:val="none"/>
        </w:rPr>
        <w:t xml:space="preserve">It is to be noted that the power of the Supreme Court to </w:t>
      </w:r>
      <w:proofErr w:type="spellStart"/>
      <w:r w:rsidR="00782314" w:rsidRPr="00FC4858">
        <w:rPr>
          <w:rFonts w:ascii="Times New Roman" w:eastAsia="Times New Roman" w:hAnsi="Times New Roman" w:cs="Times New Roman"/>
          <w:i/>
          <w:kern w:val="0"/>
          <w:sz w:val="24"/>
          <w:szCs w:val="24"/>
          <w:u w:val="single"/>
          <w14:ligatures w14:val="none"/>
        </w:rPr>
        <w:t>recognise</w:t>
      </w:r>
      <w:proofErr w:type="spellEnd"/>
      <w:r w:rsidR="00782314" w:rsidRPr="00FC4858">
        <w:rPr>
          <w:rFonts w:ascii="Times New Roman" w:eastAsia="Times New Roman" w:hAnsi="Times New Roman" w:cs="Times New Roman"/>
          <w:i/>
          <w:kern w:val="0"/>
          <w:sz w:val="24"/>
          <w:szCs w:val="24"/>
          <w:u w:val="single"/>
          <w14:ligatures w14:val="none"/>
        </w:rPr>
        <w:t xml:space="preserve"> foreign judgements is left untouched by CAP 89</w:t>
      </w:r>
      <w:r w:rsidR="00782314" w:rsidRPr="00FC4858">
        <w:rPr>
          <w:rFonts w:ascii="Times New Roman" w:eastAsia="Times New Roman" w:hAnsi="Times New Roman" w:cs="Times New Roman"/>
          <w:i/>
          <w:kern w:val="0"/>
          <w:sz w:val="24"/>
          <w:szCs w:val="24"/>
          <w14:ligatures w14:val="none"/>
        </w:rPr>
        <w:t>. At section 11(1) we read as follows:</w:t>
      </w:r>
    </w:p>
    <w:p w14:paraId="165E4448" w14:textId="77777777" w:rsidR="00782314" w:rsidRPr="00FC4858" w:rsidRDefault="00782314" w:rsidP="00CA7C0C">
      <w:pPr>
        <w:shd w:val="clear" w:color="auto" w:fill="FFFFFF"/>
        <w:spacing w:after="100" w:afterAutospacing="1" w:line="360" w:lineRule="auto"/>
        <w:ind w:left="1260"/>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i/>
          <w:iCs/>
          <w:kern w:val="0"/>
          <w:sz w:val="24"/>
          <w:szCs w:val="24"/>
          <w14:ligatures w14:val="none"/>
        </w:rPr>
        <w:t xml:space="preserve">“(3) Nothing in this section shall be taken to prevent any court in Seychelles </w:t>
      </w:r>
      <w:proofErr w:type="spellStart"/>
      <w:r w:rsidRPr="00FC4858">
        <w:rPr>
          <w:rFonts w:ascii="Times New Roman" w:eastAsia="Times New Roman" w:hAnsi="Times New Roman" w:cs="Times New Roman"/>
          <w:i/>
          <w:iCs/>
          <w:kern w:val="0"/>
          <w:sz w:val="24"/>
          <w:szCs w:val="24"/>
          <w14:ligatures w14:val="none"/>
        </w:rPr>
        <w:t>recognising</w:t>
      </w:r>
      <w:proofErr w:type="spellEnd"/>
      <w:r w:rsidRPr="00FC4858">
        <w:rPr>
          <w:rFonts w:ascii="Times New Roman" w:eastAsia="Times New Roman" w:hAnsi="Times New Roman" w:cs="Times New Roman"/>
          <w:i/>
          <w:iCs/>
          <w:kern w:val="0"/>
          <w:sz w:val="24"/>
          <w:szCs w:val="24"/>
          <w14:ligatures w14:val="none"/>
        </w:rPr>
        <w:t xml:space="preserve"> any judgment as conclusive of any matter of law or fact decided therein if that judgement would have been so </w:t>
      </w:r>
      <w:proofErr w:type="spellStart"/>
      <w:r w:rsidRPr="00FC4858">
        <w:rPr>
          <w:rFonts w:ascii="Times New Roman" w:eastAsia="Times New Roman" w:hAnsi="Times New Roman" w:cs="Times New Roman"/>
          <w:i/>
          <w:iCs/>
          <w:kern w:val="0"/>
          <w:sz w:val="24"/>
          <w:szCs w:val="24"/>
          <w14:ligatures w14:val="none"/>
        </w:rPr>
        <w:t>recognised</w:t>
      </w:r>
      <w:proofErr w:type="spellEnd"/>
      <w:r w:rsidRPr="00FC4858">
        <w:rPr>
          <w:rFonts w:ascii="Times New Roman" w:eastAsia="Times New Roman" w:hAnsi="Times New Roman" w:cs="Times New Roman"/>
          <w:i/>
          <w:iCs/>
          <w:kern w:val="0"/>
          <w:sz w:val="24"/>
          <w:szCs w:val="24"/>
          <w14:ligatures w14:val="none"/>
        </w:rPr>
        <w:t xml:space="preserve"> before the passing of this Act.”</w:t>
      </w:r>
    </w:p>
    <w:p w14:paraId="53E5E059" w14:textId="1F974CA3" w:rsidR="00782314" w:rsidRPr="00FC4858" w:rsidRDefault="000A1F28" w:rsidP="00CA7C0C">
      <w:pPr>
        <w:shd w:val="clear" w:color="auto" w:fill="FFFFFF"/>
        <w:spacing w:after="100" w:afterAutospacing="1" w:line="360" w:lineRule="auto"/>
        <w:ind w:left="1260"/>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b/>
          <w:i/>
          <w:kern w:val="0"/>
          <w:sz w:val="24"/>
          <w:szCs w:val="24"/>
          <w14:ligatures w14:val="none"/>
        </w:rPr>
        <w:t xml:space="preserve">[22] </w:t>
      </w:r>
      <w:r w:rsidR="00782314" w:rsidRPr="00FC4858">
        <w:rPr>
          <w:rFonts w:ascii="Times New Roman" w:eastAsia="Times New Roman" w:hAnsi="Times New Roman" w:cs="Times New Roman"/>
          <w:i/>
          <w:kern w:val="0"/>
          <w:sz w:val="24"/>
          <w:szCs w:val="24"/>
          <w14:ligatures w14:val="none"/>
        </w:rPr>
        <w:t>The English Receiving Order, it is admitted by the Appellant, is not and could not be treated as a judgment under which involved “</w:t>
      </w:r>
      <w:r w:rsidR="00782314" w:rsidRPr="00FC4858">
        <w:rPr>
          <w:rFonts w:ascii="Times New Roman" w:eastAsia="Times New Roman" w:hAnsi="Times New Roman" w:cs="Times New Roman"/>
          <w:i/>
          <w:iCs/>
          <w:kern w:val="0"/>
          <w:sz w:val="24"/>
          <w:szCs w:val="24"/>
          <w14:ligatures w14:val="none"/>
        </w:rPr>
        <w:t>payment of a sum of money in respect of compensation or damages to an injured party</w:t>
      </w:r>
      <w:r w:rsidR="00782314" w:rsidRPr="00FC4858">
        <w:rPr>
          <w:rFonts w:ascii="Times New Roman" w:eastAsia="Times New Roman" w:hAnsi="Times New Roman" w:cs="Times New Roman"/>
          <w:i/>
          <w:kern w:val="0"/>
          <w:sz w:val="24"/>
          <w:szCs w:val="24"/>
          <w14:ligatures w14:val="none"/>
        </w:rPr>
        <w:t xml:space="preserve"> through either a civil or </w:t>
      </w:r>
      <w:proofErr w:type="gramStart"/>
      <w:r w:rsidR="00782314" w:rsidRPr="00FC4858">
        <w:rPr>
          <w:rFonts w:ascii="Times New Roman" w:eastAsia="Times New Roman" w:hAnsi="Times New Roman" w:cs="Times New Roman"/>
          <w:i/>
          <w:kern w:val="0"/>
          <w:sz w:val="24"/>
          <w:szCs w:val="24"/>
          <w14:ligatures w14:val="none"/>
        </w:rPr>
        <w:t>a criminal proceedings</w:t>
      </w:r>
      <w:proofErr w:type="gramEnd"/>
      <w:r w:rsidR="00782314" w:rsidRPr="00FC4858">
        <w:rPr>
          <w:rFonts w:ascii="Times New Roman" w:eastAsia="Times New Roman" w:hAnsi="Times New Roman" w:cs="Times New Roman"/>
          <w:i/>
          <w:kern w:val="0"/>
          <w:sz w:val="24"/>
          <w:szCs w:val="24"/>
          <w14:ligatures w14:val="none"/>
        </w:rPr>
        <w:t>. Ground 1 of SCA 8/2013 fails.</w:t>
      </w:r>
    </w:p>
    <w:p w14:paraId="01BA6E07" w14:textId="77777777" w:rsidR="000A1F28" w:rsidRPr="00FC4858" w:rsidRDefault="000A1F28" w:rsidP="00CA7C0C">
      <w:pPr>
        <w:shd w:val="clear" w:color="auto" w:fill="FFFFFF"/>
        <w:spacing w:after="100" w:afterAutospacing="1" w:line="360" w:lineRule="auto"/>
        <w:ind w:left="1260"/>
        <w:jc w:val="both"/>
        <w:rPr>
          <w:rFonts w:ascii="Times New Roman" w:eastAsia="Times New Roman" w:hAnsi="Times New Roman" w:cs="Times New Roman"/>
          <w:i/>
          <w:kern w:val="0"/>
          <w:sz w:val="24"/>
          <w:szCs w:val="24"/>
          <w14:ligatures w14:val="none"/>
        </w:rPr>
      </w:pPr>
      <w:r w:rsidRPr="00FC4858">
        <w:rPr>
          <w:rFonts w:ascii="Times New Roman" w:eastAsia="Times New Roman" w:hAnsi="Times New Roman" w:cs="Times New Roman"/>
          <w:b/>
          <w:i/>
          <w:kern w:val="0"/>
          <w:sz w:val="24"/>
          <w:szCs w:val="24"/>
          <w14:ligatures w14:val="none"/>
        </w:rPr>
        <w:lastRenderedPageBreak/>
        <w:t xml:space="preserve">[23] </w:t>
      </w:r>
      <w:r w:rsidR="00782314" w:rsidRPr="00FC4858">
        <w:rPr>
          <w:rFonts w:ascii="Times New Roman" w:eastAsia="Times New Roman" w:hAnsi="Times New Roman" w:cs="Times New Roman"/>
          <w:i/>
          <w:kern w:val="0"/>
          <w:sz w:val="24"/>
          <w:szCs w:val="24"/>
          <w:u w:val="single"/>
          <w14:ligatures w14:val="none"/>
        </w:rPr>
        <w:t xml:space="preserve">The jurisdiction of the Courts in Seychelles has not been curtailed but saved by CAP 89 to </w:t>
      </w:r>
      <w:proofErr w:type="spellStart"/>
      <w:r w:rsidR="00782314" w:rsidRPr="00FC4858">
        <w:rPr>
          <w:rFonts w:ascii="Times New Roman" w:eastAsia="Times New Roman" w:hAnsi="Times New Roman" w:cs="Times New Roman"/>
          <w:i/>
          <w:kern w:val="0"/>
          <w:sz w:val="24"/>
          <w:szCs w:val="24"/>
          <w:u w:val="single"/>
          <w14:ligatures w14:val="none"/>
        </w:rPr>
        <w:t>recognise</w:t>
      </w:r>
      <w:proofErr w:type="spellEnd"/>
      <w:r w:rsidR="00782314" w:rsidRPr="00FC4858">
        <w:rPr>
          <w:rFonts w:ascii="Times New Roman" w:eastAsia="Times New Roman" w:hAnsi="Times New Roman" w:cs="Times New Roman"/>
          <w:i/>
          <w:kern w:val="0"/>
          <w:sz w:val="24"/>
          <w:szCs w:val="24"/>
          <w:u w:val="single"/>
          <w14:ligatures w14:val="none"/>
        </w:rPr>
        <w:t xml:space="preserve"> foreign judgments</w:t>
      </w:r>
      <w:r w:rsidR="00782314" w:rsidRPr="00FC4858">
        <w:rPr>
          <w:rFonts w:ascii="Times New Roman" w:eastAsia="Times New Roman" w:hAnsi="Times New Roman" w:cs="Times New Roman"/>
          <w:i/>
          <w:kern w:val="0"/>
          <w:sz w:val="24"/>
          <w:szCs w:val="24"/>
          <w14:ligatures w14:val="none"/>
        </w:rPr>
        <w:t>.</w:t>
      </w:r>
    </w:p>
    <w:p w14:paraId="108D4BE1" w14:textId="09118F7D" w:rsidR="00782314" w:rsidRPr="00FC4858" w:rsidRDefault="000A1F28" w:rsidP="00CA7C0C">
      <w:pPr>
        <w:shd w:val="clear" w:color="auto" w:fill="FFFFFF"/>
        <w:spacing w:after="100" w:afterAutospacing="1" w:line="360" w:lineRule="auto"/>
        <w:ind w:left="720"/>
        <w:jc w:val="both"/>
        <w:rPr>
          <w:rFonts w:ascii="Times New Roman" w:eastAsia="Times New Roman" w:hAnsi="Times New Roman" w:cs="Times New Roman"/>
          <w:kern w:val="0"/>
          <w:sz w:val="24"/>
          <w:szCs w:val="24"/>
          <w14:ligatures w14:val="none"/>
        </w:rPr>
      </w:pPr>
      <w:r w:rsidRPr="00FC4858">
        <w:rPr>
          <w:rFonts w:ascii="Times New Roman" w:eastAsia="Times New Roman" w:hAnsi="Times New Roman" w:cs="Times New Roman"/>
          <w:i/>
          <w:kern w:val="0"/>
          <w:sz w:val="24"/>
          <w:szCs w:val="24"/>
          <w14:ligatures w14:val="none"/>
        </w:rPr>
        <w:t xml:space="preserve"> </w:t>
      </w:r>
      <w:r w:rsidRPr="00FC4858">
        <w:rPr>
          <w:rFonts w:ascii="Times New Roman" w:eastAsia="Times New Roman" w:hAnsi="Times New Roman" w:cs="Times New Roman"/>
          <w:kern w:val="0"/>
          <w:sz w:val="24"/>
          <w:szCs w:val="24"/>
          <w14:ligatures w14:val="none"/>
        </w:rPr>
        <w:t>(emphasis added)</w:t>
      </w:r>
    </w:p>
    <w:p w14:paraId="592CB6FC" w14:textId="6CC14683" w:rsidR="009775B3"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iCs/>
          <w:sz w:val="24"/>
          <w:szCs w:val="24"/>
        </w:rPr>
        <w:t>[11]</w:t>
      </w:r>
      <w:r>
        <w:rPr>
          <w:rFonts w:ascii="Times New Roman" w:hAnsi="Times New Roman" w:cs="Times New Roman"/>
          <w:iCs/>
          <w:sz w:val="24"/>
          <w:szCs w:val="24"/>
        </w:rPr>
        <w:tab/>
      </w:r>
      <w:r w:rsidR="009775B3" w:rsidRPr="00142AA0">
        <w:rPr>
          <w:rFonts w:ascii="Times New Roman" w:hAnsi="Times New Roman" w:cs="Times New Roman"/>
          <w:iCs/>
          <w:sz w:val="24"/>
          <w:szCs w:val="24"/>
        </w:rPr>
        <w:t>It can be gaged from Counsel’</w:t>
      </w:r>
      <w:r w:rsidR="0014556F" w:rsidRPr="00142AA0">
        <w:rPr>
          <w:rFonts w:ascii="Times New Roman" w:hAnsi="Times New Roman" w:cs="Times New Roman"/>
          <w:iCs/>
          <w:sz w:val="24"/>
          <w:szCs w:val="24"/>
        </w:rPr>
        <w:t xml:space="preserve">s submission </w:t>
      </w:r>
      <w:r w:rsidR="00667518" w:rsidRPr="00142AA0">
        <w:rPr>
          <w:rFonts w:ascii="Times New Roman" w:hAnsi="Times New Roman" w:cs="Times New Roman"/>
          <w:iCs/>
          <w:sz w:val="24"/>
          <w:szCs w:val="24"/>
        </w:rPr>
        <w:t xml:space="preserve">and reference to </w:t>
      </w:r>
      <w:proofErr w:type="spellStart"/>
      <w:r w:rsidR="00667518" w:rsidRPr="00142AA0">
        <w:rPr>
          <w:rFonts w:ascii="Times New Roman" w:hAnsi="Times New Roman" w:cs="Times New Roman"/>
          <w:i/>
          <w:iCs/>
          <w:sz w:val="24"/>
          <w:szCs w:val="24"/>
        </w:rPr>
        <w:t>Ablyasov</w:t>
      </w:r>
      <w:proofErr w:type="spellEnd"/>
      <w:r w:rsidR="00667518" w:rsidRPr="00142AA0">
        <w:rPr>
          <w:rFonts w:ascii="Times New Roman" w:hAnsi="Times New Roman" w:cs="Times New Roman"/>
          <w:iCs/>
          <w:sz w:val="24"/>
          <w:szCs w:val="24"/>
        </w:rPr>
        <w:t xml:space="preserve"> </w:t>
      </w:r>
      <w:r w:rsidR="0014556F" w:rsidRPr="00142AA0">
        <w:rPr>
          <w:rFonts w:ascii="Times New Roman" w:hAnsi="Times New Roman" w:cs="Times New Roman"/>
          <w:iCs/>
          <w:sz w:val="24"/>
          <w:szCs w:val="24"/>
        </w:rPr>
        <w:t>that this</w:t>
      </w:r>
      <w:r w:rsidR="009775B3" w:rsidRPr="00142AA0">
        <w:rPr>
          <w:rFonts w:ascii="Times New Roman" w:hAnsi="Times New Roman" w:cs="Times New Roman"/>
          <w:iCs/>
          <w:sz w:val="24"/>
          <w:szCs w:val="24"/>
        </w:rPr>
        <w:t xml:space="preserve"> Court should treat the Ethiopian Judgment as a foreign judgment falling under the third category identified in </w:t>
      </w:r>
      <w:proofErr w:type="spellStart"/>
      <w:r w:rsidR="009775B3" w:rsidRPr="00142AA0">
        <w:rPr>
          <w:rFonts w:ascii="Times New Roman" w:hAnsi="Times New Roman" w:cs="Times New Roman"/>
          <w:i/>
          <w:iCs/>
          <w:sz w:val="24"/>
          <w:szCs w:val="24"/>
        </w:rPr>
        <w:t>Ablyasov</w:t>
      </w:r>
      <w:proofErr w:type="spellEnd"/>
      <w:r w:rsidR="009775B3" w:rsidRPr="00142AA0">
        <w:rPr>
          <w:rFonts w:ascii="Times New Roman" w:hAnsi="Times New Roman" w:cs="Times New Roman"/>
          <w:i/>
          <w:iCs/>
          <w:sz w:val="24"/>
          <w:szCs w:val="24"/>
        </w:rPr>
        <w:t xml:space="preserve"> </w:t>
      </w:r>
      <w:r w:rsidR="009775B3" w:rsidRPr="00142AA0">
        <w:rPr>
          <w:rFonts w:ascii="Times New Roman" w:hAnsi="Times New Roman" w:cs="Times New Roman"/>
          <w:iCs/>
          <w:sz w:val="24"/>
          <w:szCs w:val="24"/>
        </w:rPr>
        <w:t>(that is a foreign judgment which</w:t>
      </w:r>
      <w:r w:rsidR="009775B3" w:rsidRPr="00142AA0">
        <w:rPr>
          <w:rFonts w:ascii="Times New Roman" w:eastAsia="Times New Roman" w:hAnsi="Times New Roman" w:cs="Times New Roman"/>
          <w:kern w:val="0"/>
          <w:sz w:val="24"/>
          <w:szCs w:val="24"/>
          <w14:ligatures w14:val="none"/>
        </w:rPr>
        <w:t xml:space="preserve"> should be recognized </w:t>
      </w:r>
      <w:r w:rsidR="009775B3" w:rsidRPr="00142AA0">
        <w:rPr>
          <w:rFonts w:ascii="Times New Roman" w:eastAsia="Times New Roman" w:hAnsi="Times New Roman" w:cs="Times New Roman"/>
          <w:iCs/>
          <w:kern w:val="0"/>
          <w:sz w:val="24"/>
          <w:szCs w:val="24"/>
          <w14:ligatures w14:val="none"/>
        </w:rPr>
        <w:t>per se</w:t>
      </w:r>
      <w:r w:rsidR="009775B3" w:rsidRPr="00142AA0">
        <w:rPr>
          <w:rFonts w:ascii="Times New Roman" w:eastAsia="Times New Roman" w:hAnsi="Times New Roman" w:cs="Times New Roman"/>
          <w:kern w:val="0"/>
          <w:sz w:val="24"/>
          <w:szCs w:val="24"/>
          <w14:ligatures w14:val="none"/>
        </w:rPr>
        <w:t> by the courts presumably not for execution as such but for further action on them</w:t>
      </w:r>
      <w:r w:rsidR="0014556F" w:rsidRPr="00142AA0">
        <w:rPr>
          <w:rFonts w:ascii="Times New Roman" w:eastAsia="Times New Roman" w:hAnsi="Times New Roman" w:cs="Times New Roman"/>
          <w:kern w:val="0"/>
          <w:sz w:val="24"/>
          <w:szCs w:val="24"/>
          <w14:ligatures w14:val="none"/>
        </w:rPr>
        <w:t>,</w:t>
      </w:r>
      <w:r w:rsidR="009775B3" w:rsidRPr="00142AA0">
        <w:rPr>
          <w:rFonts w:ascii="Times New Roman" w:eastAsia="Times New Roman" w:hAnsi="Times New Roman" w:cs="Times New Roman"/>
          <w:kern w:val="0"/>
          <w:sz w:val="24"/>
          <w:szCs w:val="24"/>
          <w14:ligatures w14:val="none"/>
        </w:rPr>
        <w:t xml:space="preserve"> and </w:t>
      </w:r>
      <w:r w:rsidR="0014556F" w:rsidRPr="00142AA0">
        <w:rPr>
          <w:rFonts w:ascii="Times New Roman" w:eastAsia="Times New Roman" w:hAnsi="Times New Roman" w:cs="Times New Roman"/>
          <w:kern w:val="0"/>
          <w:sz w:val="24"/>
          <w:szCs w:val="24"/>
          <w14:ligatures w14:val="none"/>
        </w:rPr>
        <w:t xml:space="preserve">as such </w:t>
      </w:r>
      <w:r w:rsidR="009775B3" w:rsidRPr="00142AA0">
        <w:rPr>
          <w:rFonts w:ascii="Times New Roman" w:eastAsia="Times New Roman" w:hAnsi="Times New Roman" w:cs="Times New Roman"/>
          <w:kern w:val="0"/>
          <w:sz w:val="24"/>
          <w:szCs w:val="24"/>
          <w14:ligatures w14:val="none"/>
        </w:rPr>
        <w:t xml:space="preserve">service </w:t>
      </w:r>
      <w:r w:rsidR="0014556F" w:rsidRPr="00142AA0">
        <w:rPr>
          <w:rFonts w:ascii="Times New Roman" w:eastAsia="Times New Roman" w:hAnsi="Times New Roman" w:cs="Times New Roman"/>
          <w:kern w:val="0"/>
          <w:sz w:val="24"/>
          <w:szCs w:val="24"/>
          <w14:ligatures w14:val="none"/>
        </w:rPr>
        <w:t xml:space="preserve">on </w:t>
      </w:r>
      <w:proofErr w:type="spellStart"/>
      <w:r w:rsidR="0014556F" w:rsidRPr="00142AA0">
        <w:rPr>
          <w:rFonts w:ascii="Times New Roman" w:eastAsia="Times New Roman" w:hAnsi="Times New Roman" w:cs="Times New Roman"/>
          <w:i/>
          <w:kern w:val="0"/>
          <w:sz w:val="24"/>
          <w:szCs w:val="24"/>
          <w14:ligatures w14:val="none"/>
        </w:rPr>
        <w:t>Ato</w:t>
      </w:r>
      <w:proofErr w:type="spellEnd"/>
      <w:r w:rsidR="0014556F" w:rsidRPr="00142AA0">
        <w:rPr>
          <w:rFonts w:ascii="Times New Roman" w:eastAsia="Times New Roman" w:hAnsi="Times New Roman" w:cs="Times New Roman"/>
          <w:i/>
          <w:kern w:val="0"/>
          <w:sz w:val="24"/>
          <w:szCs w:val="24"/>
          <w14:ligatures w14:val="none"/>
        </w:rPr>
        <w:t xml:space="preserve"> </w:t>
      </w:r>
      <w:proofErr w:type="spellStart"/>
      <w:r w:rsidR="0014556F" w:rsidRPr="00142AA0">
        <w:rPr>
          <w:rFonts w:ascii="Times New Roman" w:eastAsia="Times New Roman" w:hAnsi="Times New Roman" w:cs="Times New Roman"/>
          <w:i/>
          <w:kern w:val="0"/>
          <w:sz w:val="24"/>
          <w:szCs w:val="24"/>
          <w14:ligatures w14:val="none"/>
        </w:rPr>
        <w:t>T</w:t>
      </w:r>
      <w:r w:rsidR="00F13B4A" w:rsidRPr="00142AA0">
        <w:rPr>
          <w:rFonts w:ascii="Times New Roman" w:eastAsia="Times New Roman" w:hAnsi="Times New Roman" w:cs="Times New Roman"/>
          <w:i/>
          <w:kern w:val="0"/>
          <w:sz w:val="24"/>
          <w:szCs w:val="24"/>
          <w14:ligatures w14:val="none"/>
        </w:rPr>
        <w:t>eodro</w:t>
      </w:r>
      <w:r w:rsidR="0014556F" w:rsidRPr="00142AA0">
        <w:rPr>
          <w:rFonts w:ascii="Times New Roman" w:eastAsia="Times New Roman" w:hAnsi="Times New Roman" w:cs="Times New Roman"/>
          <w:i/>
          <w:kern w:val="0"/>
          <w:sz w:val="24"/>
          <w:szCs w:val="24"/>
          <w14:ligatures w14:val="none"/>
        </w:rPr>
        <w:t>s</w:t>
      </w:r>
      <w:proofErr w:type="spellEnd"/>
      <w:r w:rsidR="0014556F" w:rsidRPr="00142AA0">
        <w:rPr>
          <w:rFonts w:ascii="Times New Roman" w:eastAsia="Times New Roman" w:hAnsi="Times New Roman" w:cs="Times New Roman"/>
          <w:i/>
          <w:kern w:val="0"/>
          <w:sz w:val="24"/>
          <w:szCs w:val="24"/>
          <w14:ligatures w14:val="none"/>
        </w:rPr>
        <w:t xml:space="preserve"> </w:t>
      </w:r>
      <w:proofErr w:type="spellStart"/>
      <w:r w:rsidR="0014556F" w:rsidRPr="00142AA0">
        <w:rPr>
          <w:rFonts w:ascii="Times New Roman" w:eastAsia="Times New Roman" w:hAnsi="Times New Roman" w:cs="Times New Roman"/>
          <w:i/>
          <w:kern w:val="0"/>
          <w:sz w:val="24"/>
          <w:szCs w:val="24"/>
          <w14:ligatures w14:val="none"/>
        </w:rPr>
        <w:t>Ahenafi</w:t>
      </w:r>
      <w:proofErr w:type="spellEnd"/>
      <w:r w:rsidR="0014556F" w:rsidRPr="00142AA0">
        <w:rPr>
          <w:rFonts w:ascii="Times New Roman" w:eastAsia="Times New Roman" w:hAnsi="Times New Roman" w:cs="Times New Roman"/>
          <w:kern w:val="0"/>
          <w:sz w:val="24"/>
          <w:szCs w:val="24"/>
          <w14:ligatures w14:val="none"/>
        </w:rPr>
        <w:t xml:space="preserve"> </w:t>
      </w:r>
      <w:proofErr w:type="spellStart"/>
      <w:r w:rsidR="00667518" w:rsidRPr="00142AA0">
        <w:rPr>
          <w:rFonts w:ascii="Times New Roman" w:eastAsia="Times New Roman" w:hAnsi="Times New Roman" w:cs="Times New Roman"/>
          <w:i/>
          <w:kern w:val="0"/>
          <w:sz w:val="24"/>
          <w:szCs w:val="24"/>
          <w14:ligatures w14:val="none"/>
        </w:rPr>
        <w:t>Tesemma</w:t>
      </w:r>
      <w:proofErr w:type="spellEnd"/>
      <w:r w:rsidR="00667518" w:rsidRPr="00142AA0">
        <w:rPr>
          <w:rFonts w:ascii="Times New Roman" w:eastAsia="Times New Roman" w:hAnsi="Times New Roman" w:cs="Times New Roman"/>
          <w:kern w:val="0"/>
          <w:sz w:val="24"/>
          <w:szCs w:val="24"/>
          <w14:ligatures w14:val="none"/>
        </w:rPr>
        <w:t xml:space="preserve"> </w:t>
      </w:r>
      <w:r w:rsidR="0014556F" w:rsidRPr="00142AA0">
        <w:rPr>
          <w:rFonts w:ascii="Times New Roman" w:eastAsia="Times New Roman" w:hAnsi="Times New Roman" w:cs="Times New Roman"/>
          <w:kern w:val="0"/>
          <w:sz w:val="24"/>
          <w:szCs w:val="24"/>
          <w14:ligatures w14:val="none"/>
        </w:rPr>
        <w:t>would</w:t>
      </w:r>
      <w:r w:rsidR="009775B3" w:rsidRPr="00142AA0">
        <w:rPr>
          <w:rFonts w:ascii="Times New Roman" w:eastAsia="Times New Roman" w:hAnsi="Times New Roman" w:cs="Times New Roman"/>
          <w:kern w:val="0"/>
          <w:sz w:val="24"/>
          <w:szCs w:val="24"/>
          <w14:ligatures w14:val="none"/>
        </w:rPr>
        <w:t xml:space="preserve"> not</w:t>
      </w:r>
      <w:r w:rsidR="0014556F" w:rsidRPr="00142AA0">
        <w:rPr>
          <w:rFonts w:ascii="Times New Roman" w:eastAsia="Times New Roman" w:hAnsi="Times New Roman" w:cs="Times New Roman"/>
          <w:kern w:val="0"/>
          <w:sz w:val="24"/>
          <w:szCs w:val="24"/>
          <w14:ligatures w14:val="none"/>
        </w:rPr>
        <w:t xml:space="preserve"> be</w:t>
      </w:r>
      <w:r w:rsidR="009775B3" w:rsidRPr="00142AA0">
        <w:rPr>
          <w:rFonts w:ascii="Times New Roman" w:eastAsia="Times New Roman" w:hAnsi="Times New Roman" w:cs="Times New Roman"/>
          <w:kern w:val="0"/>
          <w:sz w:val="24"/>
          <w:szCs w:val="24"/>
          <w14:ligatures w14:val="none"/>
        </w:rPr>
        <w:t xml:space="preserve"> required.</w:t>
      </w:r>
      <w:r w:rsidR="0014556F" w:rsidRPr="00142AA0">
        <w:rPr>
          <w:rFonts w:ascii="Times New Roman" w:eastAsia="Times New Roman" w:hAnsi="Times New Roman" w:cs="Times New Roman"/>
          <w:kern w:val="0"/>
          <w:sz w:val="24"/>
          <w:szCs w:val="24"/>
          <w14:ligatures w14:val="none"/>
        </w:rPr>
        <w:t xml:space="preserve"> I respectfully disagree with th</w:t>
      </w:r>
      <w:r w:rsidR="000C0292" w:rsidRPr="00142AA0">
        <w:rPr>
          <w:rFonts w:ascii="Times New Roman" w:eastAsia="Times New Roman" w:hAnsi="Times New Roman" w:cs="Times New Roman"/>
          <w:kern w:val="0"/>
          <w:sz w:val="24"/>
          <w:szCs w:val="24"/>
          <w14:ligatures w14:val="none"/>
        </w:rPr>
        <w:t>is</w:t>
      </w:r>
      <w:r w:rsidR="0014556F" w:rsidRPr="00142AA0">
        <w:rPr>
          <w:rFonts w:ascii="Times New Roman" w:eastAsia="Times New Roman" w:hAnsi="Times New Roman" w:cs="Times New Roman"/>
          <w:kern w:val="0"/>
          <w:sz w:val="24"/>
          <w:szCs w:val="24"/>
          <w14:ligatures w14:val="none"/>
        </w:rPr>
        <w:t xml:space="preserve"> suggestion. Service is not automatically dispensed with for the third category foreign</w:t>
      </w:r>
      <w:r w:rsidR="000F0AD6">
        <w:rPr>
          <w:rFonts w:ascii="Times New Roman" w:eastAsia="Times New Roman" w:hAnsi="Times New Roman" w:cs="Times New Roman"/>
          <w:kern w:val="0"/>
          <w:sz w:val="24"/>
          <w:szCs w:val="24"/>
          <w14:ligatures w14:val="none"/>
        </w:rPr>
        <w:t xml:space="preserve"> of</w:t>
      </w:r>
      <w:bookmarkStart w:id="0" w:name="_GoBack"/>
      <w:bookmarkEnd w:id="0"/>
      <w:r w:rsidR="0014556F" w:rsidRPr="00142AA0">
        <w:rPr>
          <w:rFonts w:ascii="Times New Roman" w:eastAsia="Times New Roman" w:hAnsi="Times New Roman" w:cs="Times New Roman"/>
          <w:kern w:val="0"/>
          <w:sz w:val="24"/>
          <w:szCs w:val="24"/>
          <w14:ligatures w14:val="none"/>
        </w:rPr>
        <w:t xml:space="preserve"> judgments. It depends of the nature of the application as </w:t>
      </w:r>
      <w:r w:rsidR="00F13B4A" w:rsidRPr="00142AA0">
        <w:rPr>
          <w:rFonts w:ascii="Times New Roman" w:eastAsia="Times New Roman" w:hAnsi="Times New Roman" w:cs="Times New Roman"/>
          <w:kern w:val="0"/>
          <w:sz w:val="24"/>
          <w:szCs w:val="24"/>
          <w14:ligatures w14:val="none"/>
        </w:rPr>
        <w:t xml:space="preserve">is </w:t>
      </w:r>
      <w:r w:rsidR="0014556F" w:rsidRPr="00142AA0">
        <w:rPr>
          <w:rFonts w:ascii="Times New Roman" w:eastAsia="Times New Roman" w:hAnsi="Times New Roman" w:cs="Times New Roman"/>
          <w:kern w:val="0"/>
          <w:sz w:val="24"/>
          <w:szCs w:val="24"/>
          <w14:ligatures w14:val="none"/>
        </w:rPr>
        <w:t xml:space="preserve">explained in </w:t>
      </w:r>
      <w:proofErr w:type="spellStart"/>
      <w:r w:rsidR="0014556F" w:rsidRPr="00142AA0">
        <w:rPr>
          <w:rFonts w:ascii="Times New Roman" w:eastAsia="Times New Roman" w:hAnsi="Times New Roman" w:cs="Times New Roman"/>
          <w:i/>
          <w:kern w:val="0"/>
          <w:sz w:val="24"/>
          <w:szCs w:val="24"/>
          <w14:ligatures w14:val="none"/>
        </w:rPr>
        <w:t>Ablyasov</w:t>
      </w:r>
      <w:proofErr w:type="spellEnd"/>
      <w:r w:rsidR="0014556F" w:rsidRPr="00142AA0">
        <w:rPr>
          <w:rFonts w:ascii="Times New Roman" w:eastAsia="Times New Roman" w:hAnsi="Times New Roman" w:cs="Times New Roman"/>
          <w:kern w:val="0"/>
          <w:sz w:val="24"/>
          <w:szCs w:val="24"/>
          <w14:ligatures w14:val="none"/>
        </w:rPr>
        <w:t>.</w:t>
      </w:r>
    </w:p>
    <w:p w14:paraId="369FF694" w14:textId="77777777" w:rsidR="009775B3" w:rsidRPr="00FC4858" w:rsidRDefault="009775B3" w:rsidP="00CA7C0C">
      <w:pPr>
        <w:pStyle w:val="ListParagraph"/>
        <w:spacing w:line="360" w:lineRule="auto"/>
        <w:jc w:val="both"/>
        <w:rPr>
          <w:rFonts w:ascii="Times New Roman" w:hAnsi="Times New Roman" w:cs="Times New Roman"/>
          <w:i/>
          <w:iCs/>
          <w:sz w:val="24"/>
          <w:szCs w:val="24"/>
        </w:rPr>
      </w:pPr>
    </w:p>
    <w:p w14:paraId="272CC03C" w14:textId="111AEB04" w:rsidR="00CA7C0C" w:rsidRPr="00142AA0" w:rsidRDefault="00142AA0" w:rsidP="00142AA0">
      <w:p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[12]</w:t>
      </w:r>
      <w:r>
        <w:rPr>
          <w:rFonts w:ascii="Times New Roman" w:hAnsi="Times New Roman" w:cs="Times New Roman"/>
          <w:iCs/>
          <w:sz w:val="24"/>
          <w:szCs w:val="24"/>
        </w:rPr>
        <w:tab/>
      </w:r>
      <w:r w:rsidR="00F13B4A" w:rsidRPr="00142AA0">
        <w:rPr>
          <w:rFonts w:ascii="Times New Roman" w:hAnsi="Times New Roman" w:cs="Times New Roman"/>
          <w:iCs/>
          <w:sz w:val="24"/>
          <w:szCs w:val="24"/>
        </w:rPr>
        <w:t xml:space="preserve">In </w:t>
      </w:r>
      <w:proofErr w:type="spellStart"/>
      <w:r w:rsidR="00F13B4A" w:rsidRPr="00142AA0">
        <w:rPr>
          <w:rFonts w:ascii="Times New Roman" w:hAnsi="Times New Roman" w:cs="Times New Roman"/>
          <w:i/>
          <w:iCs/>
          <w:sz w:val="24"/>
          <w:szCs w:val="24"/>
        </w:rPr>
        <w:t>Ablyasov</w:t>
      </w:r>
      <w:proofErr w:type="spellEnd"/>
      <w:r w:rsidR="006C795F" w:rsidRPr="00142AA0">
        <w:rPr>
          <w:rFonts w:ascii="Times New Roman" w:hAnsi="Times New Roman" w:cs="Times New Roman"/>
          <w:iCs/>
          <w:sz w:val="24"/>
          <w:szCs w:val="24"/>
        </w:rPr>
        <w:t xml:space="preserve">, the Court of Appeal </w:t>
      </w:r>
      <w:r w:rsidR="00F13B4A" w:rsidRPr="00142AA0">
        <w:rPr>
          <w:rFonts w:ascii="Times New Roman" w:hAnsi="Times New Roman" w:cs="Times New Roman"/>
          <w:iCs/>
          <w:sz w:val="24"/>
          <w:szCs w:val="24"/>
        </w:rPr>
        <w:t>found</w:t>
      </w:r>
      <w:r w:rsidR="006C795F" w:rsidRPr="00142AA0">
        <w:rPr>
          <w:rFonts w:ascii="Times New Roman" w:hAnsi="Times New Roman" w:cs="Times New Roman"/>
          <w:iCs/>
          <w:sz w:val="24"/>
          <w:szCs w:val="24"/>
        </w:rPr>
        <w:t xml:space="preserve"> that –</w:t>
      </w:r>
    </w:p>
    <w:p w14:paraId="291C0DBE" w14:textId="415905FE" w:rsidR="00CA7C0C" w:rsidRPr="00CA7C0C" w:rsidRDefault="00CA7C0C" w:rsidP="00CA7C0C">
      <w:pPr>
        <w:pStyle w:val="ListParagraph"/>
        <w:spacing w:line="360" w:lineRule="auto"/>
        <w:jc w:val="both"/>
        <w:rPr>
          <w:rFonts w:ascii="Times New Roman" w:hAnsi="Times New Roman" w:cs="Times New Roman"/>
          <w:i/>
          <w:iCs/>
          <w:sz w:val="24"/>
          <w:szCs w:val="24"/>
        </w:rPr>
      </w:pPr>
    </w:p>
    <w:p w14:paraId="7939C76C" w14:textId="394F875D" w:rsidR="005D299C" w:rsidRDefault="006C795F" w:rsidP="00CA7C0C">
      <w:pPr>
        <w:spacing w:line="360" w:lineRule="auto"/>
        <w:ind w:left="720"/>
        <w:jc w:val="both"/>
        <w:rPr>
          <w:rFonts w:ascii="Times New Roman" w:hAnsi="Times New Roman" w:cs="Times New Roman"/>
          <w:i/>
          <w:sz w:val="24"/>
          <w:szCs w:val="24"/>
          <w:shd w:val="clear" w:color="auto" w:fill="FFFFFF"/>
        </w:rPr>
      </w:pPr>
      <w:r w:rsidRPr="00FC4858">
        <w:rPr>
          <w:rFonts w:ascii="Times New Roman" w:hAnsi="Times New Roman" w:cs="Times New Roman"/>
          <w:i/>
          <w:sz w:val="24"/>
          <w:szCs w:val="24"/>
          <w:shd w:val="clear" w:color="auto" w:fill="FFFFFF"/>
        </w:rPr>
        <w:t>“</w:t>
      </w:r>
      <w:r w:rsidRPr="00FC4858">
        <w:rPr>
          <w:rFonts w:ascii="Times New Roman" w:hAnsi="Times New Roman" w:cs="Times New Roman"/>
          <w:i/>
          <w:sz w:val="24"/>
          <w:szCs w:val="24"/>
          <w:u w:val="single"/>
          <w:shd w:val="clear" w:color="auto" w:fill="FFFFFF"/>
        </w:rPr>
        <w:t>There was justification in the application, as with other applications of such a nature, to be made </w:t>
      </w:r>
      <w:r w:rsidRPr="00FC4858">
        <w:rPr>
          <w:rStyle w:val="Emphasis"/>
          <w:rFonts w:ascii="Times New Roman" w:hAnsi="Times New Roman" w:cs="Times New Roman"/>
          <w:i w:val="0"/>
          <w:sz w:val="24"/>
          <w:szCs w:val="24"/>
          <w:u w:val="single"/>
          <w:shd w:val="clear" w:color="auto" w:fill="FFFFFF"/>
        </w:rPr>
        <w:t>ex parte</w:t>
      </w:r>
      <w:r w:rsidRPr="00FC4858">
        <w:rPr>
          <w:rFonts w:ascii="Times New Roman" w:hAnsi="Times New Roman" w:cs="Times New Roman"/>
          <w:i/>
          <w:sz w:val="24"/>
          <w:szCs w:val="24"/>
          <w:u w:val="single"/>
          <w:shd w:val="clear" w:color="auto" w:fill="FFFFFF"/>
        </w:rPr>
        <w:t> subject to the judge examining the justification of same</w:t>
      </w:r>
      <w:r w:rsidRPr="00FC4858">
        <w:rPr>
          <w:rFonts w:ascii="Times New Roman" w:hAnsi="Times New Roman" w:cs="Times New Roman"/>
          <w:i/>
          <w:sz w:val="24"/>
          <w:szCs w:val="24"/>
          <w:shd w:val="clear" w:color="auto" w:fill="FFFFFF"/>
        </w:rPr>
        <w:t xml:space="preserve">. </w:t>
      </w:r>
      <w:r w:rsidRPr="00FC4858">
        <w:rPr>
          <w:rFonts w:ascii="Times New Roman" w:hAnsi="Times New Roman" w:cs="Times New Roman"/>
          <w:i/>
          <w:sz w:val="24"/>
          <w:szCs w:val="24"/>
          <w:u w:val="single"/>
          <w:shd w:val="clear" w:color="auto" w:fill="FFFFFF"/>
        </w:rPr>
        <w:t>In this case, it goes without saying that had the orders been made </w:t>
      </w:r>
      <w:r w:rsidRPr="00FC4858">
        <w:rPr>
          <w:rStyle w:val="Emphasis"/>
          <w:rFonts w:ascii="Times New Roman" w:hAnsi="Times New Roman" w:cs="Times New Roman"/>
          <w:i w:val="0"/>
          <w:sz w:val="24"/>
          <w:szCs w:val="24"/>
          <w:u w:val="single"/>
          <w:shd w:val="clear" w:color="auto" w:fill="FFFFFF"/>
        </w:rPr>
        <w:t xml:space="preserve">inter </w:t>
      </w:r>
      <w:proofErr w:type="spellStart"/>
      <w:r w:rsidRPr="00FC4858">
        <w:rPr>
          <w:rStyle w:val="Emphasis"/>
          <w:rFonts w:ascii="Times New Roman" w:hAnsi="Times New Roman" w:cs="Times New Roman"/>
          <w:i w:val="0"/>
          <w:sz w:val="24"/>
          <w:szCs w:val="24"/>
          <w:u w:val="single"/>
          <w:shd w:val="clear" w:color="auto" w:fill="FFFFFF"/>
        </w:rPr>
        <w:t>partes</w:t>
      </w:r>
      <w:proofErr w:type="spellEnd"/>
      <w:r w:rsidRPr="00FC4858">
        <w:rPr>
          <w:rFonts w:ascii="Times New Roman" w:hAnsi="Times New Roman" w:cs="Times New Roman"/>
          <w:i/>
          <w:sz w:val="24"/>
          <w:szCs w:val="24"/>
          <w:u w:val="single"/>
          <w:shd w:val="clear" w:color="auto" w:fill="FFFFFF"/>
        </w:rPr>
        <w:t>, the risks would have run</w:t>
      </w:r>
      <w:r w:rsidRPr="00FC4858">
        <w:rPr>
          <w:rFonts w:ascii="Times New Roman" w:hAnsi="Times New Roman" w:cs="Times New Roman"/>
          <w:i/>
          <w:sz w:val="24"/>
          <w:szCs w:val="24"/>
          <w:shd w:val="clear" w:color="auto" w:fill="FFFFFF"/>
        </w:rPr>
        <w:t xml:space="preserve"> </w:t>
      </w:r>
      <w:r w:rsidRPr="00FC4858">
        <w:rPr>
          <w:rFonts w:ascii="Times New Roman" w:hAnsi="Times New Roman" w:cs="Times New Roman"/>
          <w:i/>
          <w:sz w:val="24"/>
          <w:szCs w:val="24"/>
          <w:u w:val="single"/>
          <w:shd w:val="clear" w:color="auto" w:fill="FFFFFF"/>
        </w:rPr>
        <w:t>high for the assets to vanish in thin air by the time the respondent made an appearance</w:t>
      </w:r>
      <w:r w:rsidRPr="00FC4858">
        <w:rPr>
          <w:rFonts w:ascii="Times New Roman" w:hAnsi="Times New Roman" w:cs="Times New Roman"/>
          <w:i/>
          <w:sz w:val="24"/>
          <w:szCs w:val="24"/>
          <w:shd w:val="clear" w:color="auto" w:fill="FFFFFF"/>
        </w:rPr>
        <w:t>. It is still open to the respondent to co-operate and to make disclosures to assist the Receivers in their task. He is not on trial here. Fairness demands that he makes fair and frank disclosures.  </w:t>
      </w:r>
      <w:r w:rsidRPr="00FC4858">
        <w:rPr>
          <w:rFonts w:ascii="Times New Roman" w:hAnsi="Times New Roman" w:cs="Times New Roman"/>
          <w:i/>
          <w:sz w:val="24"/>
          <w:szCs w:val="24"/>
          <w:u w:val="single"/>
          <w:shd w:val="clear" w:color="auto" w:fill="FFFFFF"/>
        </w:rPr>
        <w:t>The appellant had been offered the liberty to apply for the discharge of the order/s. He did not do so. He chose to appeal</w:t>
      </w:r>
      <w:r w:rsidRPr="00FC4858">
        <w:rPr>
          <w:rFonts w:ascii="Times New Roman" w:hAnsi="Times New Roman" w:cs="Times New Roman"/>
          <w:i/>
          <w:sz w:val="24"/>
          <w:szCs w:val="24"/>
          <w:shd w:val="clear" w:color="auto" w:fill="FFFFFF"/>
        </w:rPr>
        <w:t xml:space="preserve"> not having exhausted his available remedies at the lower court. Much more than a breach of fairness to the appellant, it smacks of an abuse of process by the appellant.</w:t>
      </w:r>
      <w:r w:rsidR="00F13B4A" w:rsidRPr="00FC4858">
        <w:rPr>
          <w:rFonts w:ascii="Times New Roman" w:hAnsi="Times New Roman" w:cs="Times New Roman"/>
          <w:i/>
          <w:sz w:val="24"/>
          <w:szCs w:val="24"/>
          <w:shd w:val="clear" w:color="auto" w:fill="FFFFFF"/>
        </w:rPr>
        <w:t>”</w:t>
      </w:r>
      <w:r w:rsidR="00F13B4A" w:rsidRPr="00FC4858">
        <w:rPr>
          <w:rStyle w:val="FootnoteReference"/>
          <w:rFonts w:ascii="Times New Roman" w:hAnsi="Times New Roman" w:cs="Times New Roman"/>
          <w:i/>
          <w:sz w:val="24"/>
          <w:szCs w:val="24"/>
          <w:shd w:val="clear" w:color="auto" w:fill="FFFFFF"/>
        </w:rPr>
        <w:footnoteReference w:id="3"/>
      </w:r>
    </w:p>
    <w:p w14:paraId="3B08D539" w14:textId="77777777" w:rsidR="00CA7C0C" w:rsidRPr="00CA7C0C" w:rsidRDefault="00CA7C0C" w:rsidP="00CA7C0C">
      <w:pPr>
        <w:spacing w:line="360" w:lineRule="auto"/>
        <w:ind w:left="720"/>
        <w:jc w:val="both"/>
        <w:rPr>
          <w:rFonts w:ascii="Times New Roman" w:hAnsi="Times New Roman" w:cs="Times New Roman"/>
          <w:i/>
          <w:sz w:val="24"/>
          <w:szCs w:val="24"/>
          <w:shd w:val="clear" w:color="auto" w:fill="FFFFFF"/>
        </w:rPr>
      </w:pPr>
    </w:p>
    <w:p w14:paraId="70E34727" w14:textId="731304D7" w:rsidR="006C795F"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iCs/>
          <w:sz w:val="24"/>
          <w:szCs w:val="24"/>
        </w:rPr>
        <w:lastRenderedPageBreak/>
        <w:t>[13]</w:t>
      </w:r>
      <w:r>
        <w:rPr>
          <w:rFonts w:ascii="Times New Roman" w:hAnsi="Times New Roman" w:cs="Times New Roman"/>
          <w:iCs/>
          <w:sz w:val="24"/>
          <w:szCs w:val="24"/>
        </w:rPr>
        <w:tab/>
      </w:r>
      <w:r w:rsidR="00F13B4A" w:rsidRPr="00142AA0">
        <w:rPr>
          <w:rFonts w:ascii="Times New Roman" w:hAnsi="Times New Roman" w:cs="Times New Roman"/>
          <w:iCs/>
          <w:sz w:val="24"/>
          <w:szCs w:val="24"/>
        </w:rPr>
        <w:t>It</w:t>
      </w:r>
      <w:r w:rsidR="00087097" w:rsidRPr="00142AA0">
        <w:rPr>
          <w:rFonts w:ascii="Times New Roman" w:hAnsi="Times New Roman" w:cs="Times New Roman"/>
          <w:iCs/>
          <w:sz w:val="24"/>
          <w:szCs w:val="24"/>
        </w:rPr>
        <w:t xml:space="preserve"> further considered</w:t>
      </w:r>
      <w:r w:rsidR="006C795F" w:rsidRPr="00142AA0">
        <w:rPr>
          <w:rFonts w:ascii="Times New Roman" w:hAnsi="Times New Roman" w:cs="Times New Roman"/>
          <w:iCs/>
          <w:sz w:val="24"/>
          <w:szCs w:val="24"/>
        </w:rPr>
        <w:t xml:space="preserve"> </w:t>
      </w:r>
      <w:r w:rsidR="00087097" w:rsidRPr="00142AA0">
        <w:rPr>
          <w:rFonts w:ascii="Times New Roman" w:hAnsi="Times New Roman" w:cs="Times New Roman"/>
          <w:i/>
          <w:iCs/>
          <w:sz w:val="24"/>
          <w:szCs w:val="24"/>
        </w:rPr>
        <w:t>[“</w:t>
      </w:r>
      <w:r w:rsidR="006C795F" w:rsidRPr="00142AA0">
        <w:rPr>
          <w:rFonts w:ascii="Times New Roman" w:hAnsi="Times New Roman" w:cs="Times New Roman"/>
          <w:i/>
          <w:sz w:val="24"/>
          <w:szCs w:val="24"/>
          <w:shd w:val="clear" w:color="auto" w:fill="FFFFFF"/>
        </w:rPr>
        <w:t>Whichever may be the rationale, the fact remains</w:t>
      </w:r>
      <w:r w:rsidR="00087097" w:rsidRPr="00142AA0">
        <w:rPr>
          <w:rFonts w:ascii="Times New Roman" w:hAnsi="Times New Roman" w:cs="Times New Roman"/>
          <w:i/>
          <w:sz w:val="24"/>
          <w:szCs w:val="24"/>
          <w:shd w:val="clear" w:color="auto" w:fill="FFFFFF"/>
        </w:rPr>
        <w:t>]</w:t>
      </w:r>
      <w:r w:rsidR="006C795F" w:rsidRPr="00142AA0">
        <w:rPr>
          <w:rFonts w:ascii="Times New Roman" w:hAnsi="Times New Roman" w:cs="Times New Roman"/>
          <w:i/>
          <w:sz w:val="24"/>
          <w:szCs w:val="24"/>
          <w:shd w:val="clear" w:color="auto" w:fill="FFFFFF"/>
        </w:rPr>
        <w:t xml:space="preserve"> </w:t>
      </w:r>
      <w:r w:rsidR="006C795F" w:rsidRPr="00142AA0">
        <w:rPr>
          <w:rFonts w:ascii="Times New Roman" w:hAnsi="Times New Roman" w:cs="Times New Roman"/>
          <w:i/>
          <w:sz w:val="24"/>
          <w:szCs w:val="24"/>
          <w:u w:val="single"/>
          <w:shd w:val="clear" w:color="auto" w:fill="FFFFFF"/>
        </w:rPr>
        <w:t>that recognition of receiving orders has emerged as a genus of its own in mutual judicial assistance</w:t>
      </w:r>
      <w:r w:rsidR="006C795F" w:rsidRPr="00142AA0">
        <w:rPr>
          <w:rFonts w:ascii="Times New Roman" w:hAnsi="Times New Roman" w:cs="Times New Roman"/>
          <w:i/>
          <w:sz w:val="24"/>
          <w:szCs w:val="24"/>
          <w:shd w:val="clear" w:color="auto" w:fill="FFFFFF"/>
        </w:rPr>
        <w:t>, whether or not there has been a formal law for such deference.”</w:t>
      </w:r>
      <w:r w:rsidR="00087097" w:rsidRPr="00FC4858">
        <w:rPr>
          <w:rStyle w:val="FootnoteReference"/>
          <w:rFonts w:ascii="Times New Roman" w:hAnsi="Times New Roman" w:cs="Times New Roman"/>
          <w:i/>
          <w:sz w:val="24"/>
          <w:szCs w:val="24"/>
          <w:shd w:val="clear" w:color="auto" w:fill="FFFFFF"/>
        </w:rPr>
        <w:footnoteReference w:id="4"/>
      </w:r>
      <w:r w:rsidR="00087097" w:rsidRPr="00142AA0">
        <w:rPr>
          <w:rFonts w:ascii="Times New Roman" w:hAnsi="Times New Roman" w:cs="Times New Roman"/>
          <w:i/>
          <w:sz w:val="24"/>
          <w:szCs w:val="24"/>
          <w:shd w:val="clear" w:color="auto" w:fill="FFFFFF"/>
        </w:rPr>
        <w:t xml:space="preserve">, </w:t>
      </w:r>
      <w:r w:rsidR="00087097" w:rsidRPr="00142AA0">
        <w:rPr>
          <w:rFonts w:ascii="Times New Roman" w:hAnsi="Times New Roman" w:cs="Times New Roman"/>
          <w:sz w:val="24"/>
          <w:szCs w:val="24"/>
          <w:shd w:val="clear" w:color="auto" w:fill="FFFFFF"/>
        </w:rPr>
        <w:t>and</w:t>
      </w:r>
      <w:r w:rsidR="00087097" w:rsidRPr="00142AA0">
        <w:rPr>
          <w:rFonts w:ascii="Times New Roman" w:hAnsi="Times New Roman" w:cs="Times New Roman"/>
          <w:color w:val="4A4A4A"/>
          <w:sz w:val="24"/>
          <w:szCs w:val="24"/>
          <w:shd w:val="clear" w:color="auto" w:fill="FFFFFF"/>
        </w:rPr>
        <w:t xml:space="preserve"> </w:t>
      </w:r>
      <w:r w:rsidR="00087097" w:rsidRPr="00142AA0">
        <w:rPr>
          <w:rFonts w:ascii="Times New Roman" w:hAnsi="Times New Roman" w:cs="Times New Roman"/>
          <w:sz w:val="24"/>
          <w:szCs w:val="24"/>
          <w:shd w:val="clear" w:color="auto" w:fill="FFFFFF"/>
        </w:rPr>
        <w:t>held that –</w:t>
      </w:r>
    </w:p>
    <w:p w14:paraId="6B57A843" w14:textId="77777777" w:rsidR="005D299C" w:rsidRPr="00FC4858" w:rsidRDefault="005D299C" w:rsidP="00CA7C0C">
      <w:pPr>
        <w:pStyle w:val="ListParagraph"/>
        <w:spacing w:line="360" w:lineRule="auto"/>
        <w:jc w:val="both"/>
        <w:rPr>
          <w:rFonts w:ascii="Times New Roman" w:hAnsi="Times New Roman" w:cs="Times New Roman"/>
          <w:i/>
          <w:iCs/>
          <w:sz w:val="24"/>
          <w:szCs w:val="24"/>
        </w:rPr>
      </w:pPr>
    </w:p>
    <w:p w14:paraId="31B21AC7" w14:textId="1A72A35C" w:rsidR="00CA7C0C" w:rsidRDefault="00087097" w:rsidP="00CA7C0C">
      <w:pPr>
        <w:pStyle w:val="NormalWeb"/>
        <w:shd w:val="clear" w:color="auto" w:fill="FFFFFF"/>
        <w:spacing w:before="0" w:beforeAutospacing="0" w:line="360" w:lineRule="auto"/>
        <w:ind w:left="720"/>
        <w:jc w:val="both"/>
        <w:rPr>
          <w:i/>
        </w:rPr>
      </w:pPr>
      <w:r w:rsidRPr="00FC4858">
        <w:rPr>
          <w:i/>
        </w:rPr>
        <w:t xml:space="preserve">“With respect to assuming competence, courts of unlimited jurisdictions have invoked their inherent jurisdiction functions to assume competence to </w:t>
      </w:r>
      <w:proofErr w:type="spellStart"/>
      <w:r w:rsidRPr="00FC4858">
        <w:rPr>
          <w:i/>
        </w:rPr>
        <w:t>recognise</w:t>
      </w:r>
      <w:proofErr w:type="spellEnd"/>
      <w:r w:rsidRPr="00FC4858">
        <w:rPr>
          <w:i/>
        </w:rPr>
        <w:t xml:space="preserve"> orders made by foreign courts to the extent that the assets may be traced in their own jurisdictions, irrespective of whether there exist a formal law between democratic nations to co-operate and collaborate in judicial matters within the limits of their territorial jurisdictions presumably as a modern application of </w:t>
      </w:r>
      <w:proofErr w:type="spellStart"/>
      <w:r w:rsidRPr="00FC4858">
        <w:rPr>
          <w:i/>
        </w:rPr>
        <w:t>lex</w:t>
      </w:r>
      <w:proofErr w:type="spellEnd"/>
      <w:r w:rsidRPr="00FC4858">
        <w:rPr>
          <w:i/>
        </w:rPr>
        <w:t xml:space="preserve"> </w:t>
      </w:r>
      <w:proofErr w:type="spellStart"/>
      <w:r w:rsidRPr="00FC4858">
        <w:rPr>
          <w:i/>
        </w:rPr>
        <w:t>mercatoria</w:t>
      </w:r>
      <w:proofErr w:type="spellEnd"/>
      <w:r w:rsidRPr="00FC4858">
        <w:rPr>
          <w:i/>
        </w:rPr>
        <w:t>.”</w:t>
      </w:r>
      <w:r w:rsidR="00F13B4A" w:rsidRPr="00FC4858">
        <w:rPr>
          <w:rStyle w:val="FootnoteReference"/>
          <w:i/>
        </w:rPr>
        <w:footnoteReference w:id="5"/>
      </w:r>
    </w:p>
    <w:p w14:paraId="2980F0C1" w14:textId="7811CD23" w:rsidR="00E54AFA"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087097" w:rsidRPr="00142AA0">
        <w:rPr>
          <w:rFonts w:ascii="Times New Roman" w:hAnsi="Times New Roman" w:cs="Times New Roman"/>
          <w:sz w:val="24"/>
          <w:szCs w:val="24"/>
        </w:rPr>
        <w:t xml:space="preserve">I find that the </w:t>
      </w:r>
      <w:r w:rsidR="00E54AFA" w:rsidRPr="00142AA0">
        <w:rPr>
          <w:rFonts w:ascii="Times New Roman" w:hAnsi="Times New Roman" w:cs="Times New Roman"/>
          <w:sz w:val="24"/>
          <w:szCs w:val="24"/>
        </w:rPr>
        <w:t xml:space="preserve">nature of the </w:t>
      </w:r>
      <w:r w:rsidR="00087097" w:rsidRPr="00142AA0">
        <w:rPr>
          <w:rFonts w:ascii="Times New Roman" w:hAnsi="Times New Roman" w:cs="Times New Roman"/>
          <w:sz w:val="24"/>
          <w:szCs w:val="24"/>
        </w:rPr>
        <w:t xml:space="preserve">present application is distinct from </w:t>
      </w:r>
      <w:r w:rsidR="00E54AFA" w:rsidRPr="00142AA0">
        <w:rPr>
          <w:rFonts w:ascii="Times New Roman" w:hAnsi="Times New Roman" w:cs="Times New Roman"/>
          <w:sz w:val="24"/>
          <w:szCs w:val="24"/>
        </w:rPr>
        <w:t>that of the</w:t>
      </w:r>
      <w:r w:rsidR="00087097" w:rsidRPr="00142AA0">
        <w:rPr>
          <w:rFonts w:ascii="Times New Roman" w:hAnsi="Times New Roman" w:cs="Times New Roman"/>
          <w:sz w:val="24"/>
          <w:szCs w:val="24"/>
        </w:rPr>
        <w:t xml:space="preserve"> applications </w:t>
      </w:r>
      <w:r w:rsidR="00E54AFA" w:rsidRPr="00142AA0">
        <w:rPr>
          <w:rFonts w:ascii="Times New Roman" w:hAnsi="Times New Roman" w:cs="Times New Roman"/>
          <w:sz w:val="24"/>
          <w:szCs w:val="24"/>
        </w:rPr>
        <w:t xml:space="preserve">made </w:t>
      </w:r>
      <w:r w:rsidR="00087097" w:rsidRPr="00142AA0">
        <w:rPr>
          <w:rFonts w:ascii="Times New Roman" w:hAnsi="Times New Roman" w:cs="Times New Roman"/>
          <w:sz w:val="24"/>
          <w:szCs w:val="24"/>
        </w:rPr>
        <w:t xml:space="preserve">in </w:t>
      </w:r>
      <w:proofErr w:type="spellStart"/>
      <w:r w:rsidR="00087097" w:rsidRPr="00142AA0">
        <w:rPr>
          <w:rFonts w:ascii="Times New Roman" w:hAnsi="Times New Roman" w:cs="Times New Roman"/>
          <w:i/>
          <w:sz w:val="24"/>
          <w:szCs w:val="24"/>
        </w:rPr>
        <w:t>Ab</w:t>
      </w:r>
      <w:r w:rsidR="00E54AFA" w:rsidRPr="00142AA0">
        <w:rPr>
          <w:rFonts w:ascii="Times New Roman" w:hAnsi="Times New Roman" w:cs="Times New Roman"/>
          <w:i/>
          <w:sz w:val="24"/>
          <w:szCs w:val="24"/>
        </w:rPr>
        <w:t>l</w:t>
      </w:r>
      <w:r w:rsidR="00087097" w:rsidRPr="00142AA0">
        <w:rPr>
          <w:rFonts w:ascii="Times New Roman" w:hAnsi="Times New Roman" w:cs="Times New Roman"/>
          <w:i/>
          <w:sz w:val="24"/>
          <w:szCs w:val="24"/>
        </w:rPr>
        <w:t>yasov</w:t>
      </w:r>
      <w:proofErr w:type="spellEnd"/>
      <w:r w:rsidR="00087097" w:rsidRPr="00142AA0">
        <w:rPr>
          <w:rFonts w:ascii="Times New Roman" w:hAnsi="Times New Roman" w:cs="Times New Roman"/>
          <w:sz w:val="24"/>
          <w:szCs w:val="24"/>
        </w:rPr>
        <w:t xml:space="preserve">. </w:t>
      </w:r>
      <w:r w:rsidR="00E54AFA" w:rsidRPr="00142AA0">
        <w:rPr>
          <w:rFonts w:ascii="Times New Roman" w:hAnsi="Times New Roman" w:cs="Times New Roman"/>
          <w:sz w:val="24"/>
          <w:szCs w:val="24"/>
        </w:rPr>
        <w:t>While the present application</w:t>
      </w:r>
      <w:r w:rsidR="00632717" w:rsidRPr="00142AA0">
        <w:rPr>
          <w:rFonts w:ascii="Times New Roman" w:hAnsi="Times New Roman" w:cs="Times New Roman"/>
          <w:sz w:val="24"/>
          <w:szCs w:val="24"/>
        </w:rPr>
        <w:t xml:space="preserve"> concerns the consensual transfer of </w:t>
      </w:r>
      <w:r w:rsidR="00E54AFA" w:rsidRPr="00142AA0">
        <w:rPr>
          <w:rFonts w:ascii="Times New Roman" w:hAnsi="Times New Roman" w:cs="Times New Roman"/>
          <w:sz w:val="24"/>
          <w:szCs w:val="24"/>
        </w:rPr>
        <w:t xml:space="preserve">immovable </w:t>
      </w:r>
      <w:r w:rsidR="00632717" w:rsidRPr="00142AA0">
        <w:rPr>
          <w:rFonts w:ascii="Times New Roman" w:hAnsi="Times New Roman" w:cs="Times New Roman"/>
          <w:sz w:val="24"/>
          <w:szCs w:val="24"/>
        </w:rPr>
        <w:t>property found</w:t>
      </w:r>
      <w:r w:rsidR="00E54AFA" w:rsidRPr="00142AA0">
        <w:rPr>
          <w:rFonts w:ascii="Times New Roman" w:hAnsi="Times New Roman" w:cs="Times New Roman"/>
          <w:sz w:val="24"/>
          <w:szCs w:val="24"/>
        </w:rPr>
        <w:t xml:space="preserve"> in Seychelles pursuant to a matrimonial settlement agreement approved by the Ethiopian Court, the applications in </w:t>
      </w:r>
      <w:proofErr w:type="spellStart"/>
      <w:r w:rsidR="00E54AFA" w:rsidRPr="00142AA0">
        <w:rPr>
          <w:rFonts w:ascii="Times New Roman" w:hAnsi="Times New Roman" w:cs="Times New Roman"/>
          <w:i/>
          <w:sz w:val="24"/>
          <w:szCs w:val="24"/>
        </w:rPr>
        <w:t>Ablyasov</w:t>
      </w:r>
      <w:proofErr w:type="spellEnd"/>
      <w:r w:rsidR="00E54AFA" w:rsidRPr="00142AA0">
        <w:rPr>
          <w:rFonts w:ascii="Times New Roman" w:hAnsi="Times New Roman" w:cs="Times New Roman"/>
          <w:i/>
          <w:sz w:val="24"/>
          <w:szCs w:val="24"/>
        </w:rPr>
        <w:t xml:space="preserve"> </w:t>
      </w:r>
      <w:r w:rsidR="00E54AFA" w:rsidRPr="00142AA0">
        <w:rPr>
          <w:rFonts w:ascii="Times New Roman" w:hAnsi="Times New Roman" w:cs="Times New Roman"/>
          <w:sz w:val="24"/>
          <w:szCs w:val="24"/>
        </w:rPr>
        <w:t xml:space="preserve">were concerned with </w:t>
      </w:r>
      <w:r w:rsidR="009366A5" w:rsidRPr="00142AA0">
        <w:rPr>
          <w:rFonts w:ascii="Times New Roman" w:hAnsi="Times New Roman" w:cs="Times New Roman"/>
          <w:sz w:val="24"/>
          <w:szCs w:val="24"/>
        </w:rPr>
        <w:t xml:space="preserve">the extension of </w:t>
      </w:r>
      <w:r w:rsidR="00E54AFA" w:rsidRPr="00142AA0">
        <w:rPr>
          <w:rFonts w:ascii="Times New Roman" w:hAnsi="Times New Roman" w:cs="Times New Roman"/>
          <w:sz w:val="24"/>
          <w:szCs w:val="24"/>
        </w:rPr>
        <w:t xml:space="preserve">receivership </w:t>
      </w:r>
      <w:r w:rsidR="00F13B4A" w:rsidRPr="00142AA0">
        <w:rPr>
          <w:rFonts w:ascii="Times New Roman" w:hAnsi="Times New Roman" w:cs="Times New Roman"/>
          <w:sz w:val="24"/>
          <w:szCs w:val="24"/>
        </w:rPr>
        <w:t>over alleged “</w:t>
      </w:r>
      <w:r w:rsidR="00F13B4A" w:rsidRPr="00142AA0">
        <w:rPr>
          <w:rFonts w:ascii="Times New Roman" w:hAnsi="Times New Roman" w:cs="Times New Roman"/>
          <w:i/>
          <w:sz w:val="24"/>
          <w:szCs w:val="24"/>
        </w:rPr>
        <w:t>ill-gotten</w:t>
      </w:r>
      <w:r w:rsidR="0014556F" w:rsidRPr="00142AA0">
        <w:rPr>
          <w:rFonts w:ascii="Times New Roman" w:hAnsi="Times New Roman" w:cs="Times New Roman"/>
          <w:sz w:val="24"/>
          <w:szCs w:val="24"/>
        </w:rPr>
        <w:t>”</w:t>
      </w:r>
      <w:r w:rsidR="00F13B4A" w:rsidRPr="00142AA0">
        <w:rPr>
          <w:rFonts w:ascii="Times New Roman" w:hAnsi="Times New Roman" w:cs="Times New Roman"/>
          <w:sz w:val="24"/>
          <w:szCs w:val="24"/>
        </w:rPr>
        <w:t xml:space="preserve"> assets</w:t>
      </w:r>
      <w:r w:rsidR="00E54AFA" w:rsidRPr="00142AA0">
        <w:rPr>
          <w:rFonts w:ascii="Times New Roman" w:hAnsi="Times New Roman" w:cs="Times New Roman"/>
          <w:sz w:val="24"/>
          <w:szCs w:val="24"/>
        </w:rPr>
        <w:t xml:space="preserve"> to be found in Seychelles pursuant to orders of the British Court.</w:t>
      </w:r>
      <w:r w:rsidR="00632717" w:rsidRPr="00142AA0">
        <w:rPr>
          <w:rFonts w:ascii="Times New Roman" w:hAnsi="Times New Roman" w:cs="Times New Roman"/>
          <w:sz w:val="24"/>
          <w:szCs w:val="24"/>
        </w:rPr>
        <w:t xml:space="preserve"> </w:t>
      </w:r>
      <w:r w:rsidR="00087097" w:rsidRPr="00142AA0">
        <w:rPr>
          <w:rFonts w:ascii="Times New Roman" w:hAnsi="Times New Roman" w:cs="Times New Roman"/>
          <w:sz w:val="24"/>
          <w:szCs w:val="24"/>
        </w:rPr>
        <w:t>Ex- facie</w:t>
      </w:r>
      <w:r w:rsidR="00E54AFA" w:rsidRPr="00142AA0">
        <w:rPr>
          <w:rFonts w:ascii="Times New Roman" w:hAnsi="Times New Roman" w:cs="Times New Roman"/>
          <w:sz w:val="24"/>
          <w:szCs w:val="24"/>
        </w:rPr>
        <w:t>,</w:t>
      </w:r>
      <w:r w:rsidR="00087097" w:rsidRPr="00142AA0">
        <w:rPr>
          <w:rFonts w:ascii="Times New Roman" w:hAnsi="Times New Roman" w:cs="Times New Roman"/>
          <w:sz w:val="24"/>
          <w:szCs w:val="24"/>
        </w:rPr>
        <w:t xml:space="preserve"> there are no justification for making </w:t>
      </w:r>
      <w:r w:rsidR="00E54AFA" w:rsidRPr="00142AA0">
        <w:rPr>
          <w:rFonts w:ascii="Times New Roman" w:hAnsi="Times New Roman" w:cs="Times New Roman"/>
          <w:sz w:val="24"/>
          <w:szCs w:val="24"/>
        </w:rPr>
        <w:t xml:space="preserve">the present </w:t>
      </w:r>
      <w:r w:rsidR="00087097" w:rsidRPr="00142AA0">
        <w:rPr>
          <w:rFonts w:ascii="Times New Roman" w:hAnsi="Times New Roman" w:cs="Times New Roman"/>
          <w:sz w:val="24"/>
          <w:szCs w:val="24"/>
        </w:rPr>
        <w:t>application ex-parte</w:t>
      </w:r>
      <w:r w:rsidR="009366A5" w:rsidRPr="00142AA0">
        <w:rPr>
          <w:rFonts w:ascii="Times New Roman" w:hAnsi="Times New Roman" w:cs="Times New Roman"/>
          <w:sz w:val="24"/>
          <w:szCs w:val="24"/>
        </w:rPr>
        <w:t xml:space="preserve"> or to dispense with service of the application on the Applicant’s ex-husband</w:t>
      </w:r>
      <w:r w:rsidR="00087097" w:rsidRPr="00142AA0">
        <w:rPr>
          <w:rFonts w:ascii="Times New Roman" w:hAnsi="Times New Roman" w:cs="Times New Roman"/>
          <w:sz w:val="24"/>
          <w:szCs w:val="24"/>
        </w:rPr>
        <w:t>. There are no similar risks of dissipation of the matrimonial property to be transferred to the Applicant pursuant to the Ethiopian Ju</w:t>
      </w:r>
      <w:r w:rsidR="00E54AFA" w:rsidRPr="00142AA0">
        <w:rPr>
          <w:rFonts w:ascii="Times New Roman" w:hAnsi="Times New Roman" w:cs="Times New Roman"/>
          <w:sz w:val="24"/>
          <w:szCs w:val="24"/>
        </w:rPr>
        <w:t>dgment as</w:t>
      </w:r>
      <w:r w:rsidR="009366A5" w:rsidRPr="00142AA0">
        <w:rPr>
          <w:rFonts w:ascii="Times New Roman" w:hAnsi="Times New Roman" w:cs="Times New Roman"/>
          <w:sz w:val="24"/>
          <w:szCs w:val="24"/>
        </w:rPr>
        <w:t xml:space="preserve"> it existed</w:t>
      </w:r>
      <w:r w:rsidR="00E54AFA" w:rsidRPr="00142AA0">
        <w:rPr>
          <w:rFonts w:ascii="Times New Roman" w:hAnsi="Times New Roman" w:cs="Times New Roman"/>
          <w:sz w:val="24"/>
          <w:szCs w:val="24"/>
        </w:rPr>
        <w:t xml:space="preserve"> in the </w:t>
      </w:r>
      <w:proofErr w:type="spellStart"/>
      <w:r w:rsidR="00E54AFA" w:rsidRPr="00142AA0">
        <w:rPr>
          <w:rFonts w:ascii="Times New Roman" w:hAnsi="Times New Roman" w:cs="Times New Roman"/>
          <w:i/>
          <w:sz w:val="24"/>
          <w:szCs w:val="24"/>
        </w:rPr>
        <w:t>Ablyasov</w:t>
      </w:r>
      <w:proofErr w:type="spellEnd"/>
      <w:r w:rsidR="00E54AFA" w:rsidRPr="00142AA0">
        <w:rPr>
          <w:rFonts w:ascii="Times New Roman" w:hAnsi="Times New Roman" w:cs="Times New Roman"/>
          <w:sz w:val="24"/>
          <w:szCs w:val="24"/>
        </w:rPr>
        <w:t xml:space="preserve"> case. I</w:t>
      </w:r>
      <w:r w:rsidR="009366A5" w:rsidRPr="00142AA0">
        <w:rPr>
          <w:rFonts w:ascii="Times New Roman" w:hAnsi="Times New Roman" w:cs="Times New Roman"/>
          <w:sz w:val="24"/>
          <w:szCs w:val="24"/>
        </w:rPr>
        <w:t xml:space="preserve">n fact, </w:t>
      </w:r>
      <w:r w:rsidR="00E54AFA" w:rsidRPr="00142AA0">
        <w:rPr>
          <w:rFonts w:ascii="Times New Roman" w:hAnsi="Times New Roman" w:cs="Times New Roman"/>
          <w:sz w:val="24"/>
          <w:szCs w:val="24"/>
        </w:rPr>
        <w:t>the</w:t>
      </w:r>
      <w:r w:rsidR="009366A5" w:rsidRPr="00142AA0">
        <w:rPr>
          <w:rFonts w:ascii="Times New Roman" w:hAnsi="Times New Roman" w:cs="Times New Roman"/>
          <w:sz w:val="24"/>
          <w:szCs w:val="24"/>
        </w:rPr>
        <w:t xml:space="preserve"> proceedings in Ethiopia were consensual. The Applicant and her ex-husband were co-applicants for divorce</w:t>
      </w:r>
      <w:r w:rsidR="00142F6C" w:rsidRPr="00142AA0">
        <w:rPr>
          <w:rFonts w:ascii="Times New Roman" w:hAnsi="Times New Roman" w:cs="Times New Roman"/>
          <w:sz w:val="24"/>
          <w:szCs w:val="24"/>
        </w:rPr>
        <w:t xml:space="preserve"> and</w:t>
      </w:r>
      <w:r w:rsidR="009366A5" w:rsidRPr="00142AA0">
        <w:rPr>
          <w:rFonts w:ascii="Times New Roman" w:hAnsi="Times New Roman" w:cs="Times New Roman"/>
          <w:sz w:val="24"/>
          <w:szCs w:val="24"/>
        </w:rPr>
        <w:t xml:space="preserve"> appeared before the Ethiopian court for </w:t>
      </w:r>
      <w:r w:rsidR="00930CB3" w:rsidRPr="00142AA0">
        <w:rPr>
          <w:rFonts w:ascii="Times New Roman" w:hAnsi="Times New Roman" w:cs="Times New Roman"/>
          <w:sz w:val="24"/>
          <w:szCs w:val="24"/>
        </w:rPr>
        <w:t xml:space="preserve">endorsement of the </w:t>
      </w:r>
      <w:r w:rsidR="009366A5" w:rsidRPr="00142AA0">
        <w:rPr>
          <w:rFonts w:ascii="Times New Roman" w:hAnsi="Times New Roman" w:cs="Times New Roman"/>
          <w:sz w:val="24"/>
          <w:szCs w:val="24"/>
        </w:rPr>
        <w:t>settlement agreement</w:t>
      </w:r>
      <w:r w:rsidR="0014556F" w:rsidRPr="00142AA0">
        <w:rPr>
          <w:rFonts w:ascii="Times New Roman" w:hAnsi="Times New Roman" w:cs="Times New Roman"/>
          <w:sz w:val="24"/>
          <w:szCs w:val="24"/>
        </w:rPr>
        <w:t xml:space="preserve"> by their free will according to the translated judgment</w:t>
      </w:r>
      <w:r w:rsidR="009366A5" w:rsidRPr="00142AA0">
        <w:rPr>
          <w:rFonts w:ascii="Times New Roman" w:hAnsi="Times New Roman" w:cs="Times New Roman"/>
          <w:sz w:val="24"/>
          <w:szCs w:val="24"/>
        </w:rPr>
        <w:t>.</w:t>
      </w:r>
    </w:p>
    <w:p w14:paraId="4F44B430" w14:textId="02FB637F" w:rsidR="00142F6C"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087097" w:rsidRPr="00142AA0">
        <w:rPr>
          <w:rFonts w:ascii="Times New Roman" w:hAnsi="Times New Roman" w:cs="Times New Roman"/>
          <w:sz w:val="24"/>
          <w:szCs w:val="24"/>
        </w:rPr>
        <w:t xml:space="preserve"> </w:t>
      </w:r>
      <w:r w:rsidR="00C11875" w:rsidRPr="00142AA0">
        <w:rPr>
          <w:rFonts w:ascii="Times New Roman" w:hAnsi="Times New Roman" w:cs="Times New Roman"/>
          <w:sz w:val="24"/>
          <w:szCs w:val="24"/>
        </w:rPr>
        <w:t xml:space="preserve">In </w:t>
      </w:r>
      <w:r w:rsidR="00930CB3" w:rsidRPr="00142AA0">
        <w:rPr>
          <w:rFonts w:ascii="Times New Roman" w:hAnsi="Times New Roman" w:cs="Times New Roman"/>
          <w:i/>
          <w:iCs/>
          <w:sz w:val="24"/>
          <w:szCs w:val="24"/>
        </w:rPr>
        <w:t xml:space="preserve">DF Project </w:t>
      </w:r>
      <w:r w:rsidR="00C11875" w:rsidRPr="00142AA0">
        <w:rPr>
          <w:rFonts w:ascii="Times New Roman" w:hAnsi="Times New Roman" w:cs="Times New Roman"/>
          <w:sz w:val="24"/>
          <w:szCs w:val="24"/>
        </w:rPr>
        <w:t>the</w:t>
      </w:r>
      <w:r w:rsidR="0035353D" w:rsidRPr="00142AA0">
        <w:rPr>
          <w:rFonts w:ascii="Times New Roman" w:hAnsi="Times New Roman" w:cs="Times New Roman"/>
          <w:sz w:val="24"/>
          <w:szCs w:val="24"/>
        </w:rPr>
        <w:t xml:space="preserve"> Seychelles </w:t>
      </w:r>
      <w:r w:rsidR="00A86CC2" w:rsidRPr="00142AA0">
        <w:rPr>
          <w:rFonts w:ascii="Times New Roman" w:hAnsi="Times New Roman" w:cs="Times New Roman"/>
          <w:sz w:val="24"/>
          <w:szCs w:val="24"/>
        </w:rPr>
        <w:t>(</w:t>
      </w:r>
      <w:r w:rsidR="00CA7C0C" w:rsidRPr="00142AA0">
        <w:rPr>
          <w:rFonts w:ascii="Times New Roman" w:hAnsi="Times New Roman" w:cs="Times New Roman"/>
          <w:sz w:val="24"/>
          <w:szCs w:val="24"/>
        </w:rPr>
        <w:t xml:space="preserve">as </w:t>
      </w:r>
      <w:r w:rsidR="00A86CC2" w:rsidRPr="00142AA0">
        <w:rPr>
          <w:rFonts w:ascii="Times New Roman" w:hAnsi="Times New Roman" w:cs="Times New Roman"/>
          <w:sz w:val="24"/>
          <w:szCs w:val="24"/>
        </w:rPr>
        <w:t xml:space="preserve">relied upon by Applicant) the </w:t>
      </w:r>
      <w:r w:rsidR="0035353D" w:rsidRPr="00142AA0">
        <w:rPr>
          <w:rFonts w:ascii="Times New Roman" w:hAnsi="Times New Roman" w:cs="Times New Roman"/>
          <w:sz w:val="24"/>
          <w:szCs w:val="24"/>
        </w:rPr>
        <w:t xml:space="preserve">Court of appeal </w:t>
      </w:r>
      <w:r w:rsidR="00731C2A" w:rsidRPr="00142AA0">
        <w:rPr>
          <w:rFonts w:ascii="Times New Roman" w:hAnsi="Times New Roman" w:cs="Times New Roman"/>
          <w:sz w:val="24"/>
          <w:szCs w:val="24"/>
        </w:rPr>
        <w:t>also considered the jurisdiction of the Supreme Court to recognize and enforce foreign judgments</w:t>
      </w:r>
      <w:r w:rsidR="00667518" w:rsidRPr="00142AA0">
        <w:rPr>
          <w:rFonts w:ascii="Times New Roman" w:hAnsi="Times New Roman" w:cs="Times New Roman"/>
          <w:sz w:val="24"/>
          <w:szCs w:val="24"/>
        </w:rPr>
        <w:t xml:space="preserve">. The following paragraphs per Twomey JA </w:t>
      </w:r>
      <w:r w:rsidR="00A86CC2" w:rsidRPr="00142AA0">
        <w:rPr>
          <w:rFonts w:ascii="Times New Roman" w:hAnsi="Times New Roman" w:cs="Times New Roman"/>
          <w:sz w:val="24"/>
          <w:szCs w:val="24"/>
        </w:rPr>
        <w:t>summarizes</w:t>
      </w:r>
      <w:r w:rsidR="00667518" w:rsidRPr="00142AA0">
        <w:rPr>
          <w:rFonts w:ascii="Times New Roman" w:hAnsi="Times New Roman" w:cs="Times New Roman"/>
          <w:sz w:val="24"/>
          <w:szCs w:val="24"/>
        </w:rPr>
        <w:t xml:space="preserve"> </w:t>
      </w:r>
      <w:r w:rsidR="00A86CC2" w:rsidRPr="00142AA0">
        <w:rPr>
          <w:rFonts w:ascii="Times New Roman" w:hAnsi="Times New Roman" w:cs="Times New Roman"/>
          <w:sz w:val="24"/>
          <w:szCs w:val="24"/>
        </w:rPr>
        <w:t xml:space="preserve">the position </w:t>
      </w:r>
      <w:r w:rsidR="00E34527" w:rsidRPr="00142AA0">
        <w:rPr>
          <w:rFonts w:ascii="Times New Roman" w:hAnsi="Times New Roman" w:cs="Times New Roman"/>
          <w:sz w:val="24"/>
          <w:szCs w:val="24"/>
        </w:rPr>
        <w:t xml:space="preserve">- </w:t>
      </w:r>
    </w:p>
    <w:p w14:paraId="365A343C" w14:textId="66F23CD5" w:rsidR="00142F6C" w:rsidRDefault="00142F6C" w:rsidP="00CA7C0C">
      <w:pPr>
        <w:pStyle w:val="NormalWeb"/>
        <w:shd w:val="clear" w:color="auto" w:fill="FFFFFF"/>
        <w:spacing w:before="0" w:beforeAutospacing="0" w:line="360" w:lineRule="auto"/>
        <w:ind w:left="810"/>
        <w:jc w:val="both"/>
        <w:rPr>
          <w:i/>
        </w:rPr>
      </w:pPr>
      <w:r w:rsidRPr="00FC4858">
        <w:rPr>
          <w:i/>
        </w:rPr>
        <w:t>“</w:t>
      </w:r>
      <w:r w:rsidR="00731C2A" w:rsidRPr="00FC4858">
        <w:rPr>
          <w:i/>
        </w:rPr>
        <w:t xml:space="preserve">[1] </w:t>
      </w:r>
      <w:r w:rsidRPr="00FC4858">
        <w:rPr>
          <w:i/>
        </w:rPr>
        <w:t xml:space="preserve">In the case of </w:t>
      </w:r>
      <w:proofErr w:type="spellStart"/>
      <w:r w:rsidRPr="00FC4858">
        <w:rPr>
          <w:i/>
        </w:rPr>
        <w:t>Ablyazov</w:t>
      </w:r>
      <w:proofErr w:type="spellEnd"/>
      <w:r w:rsidRPr="00FC4858">
        <w:rPr>
          <w:i/>
        </w:rPr>
        <w:t xml:space="preserve"> v </w:t>
      </w:r>
      <w:proofErr w:type="spellStart"/>
      <w:r w:rsidRPr="00FC4858">
        <w:rPr>
          <w:i/>
        </w:rPr>
        <w:t>Outen</w:t>
      </w:r>
      <w:proofErr w:type="spellEnd"/>
      <w:r w:rsidRPr="00FC4858">
        <w:rPr>
          <w:i/>
        </w:rPr>
        <w:t xml:space="preserve"> &amp; </w:t>
      </w:r>
      <w:proofErr w:type="spellStart"/>
      <w:r w:rsidRPr="00FC4858">
        <w:rPr>
          <w:i/>
        </w:rPr>
        <w:t>Ors</w:t>
      </w:r>
      <w:proofErr w:type="spellEnd"/>
      <w:r w:rsidRPr="00FC4858">
        <w:rPr>
          <w:i/>
        </w:rPr>
        <w:t>, this court stated:</w:t>
      </w:r>
    </w:p>
    <w:p w14:paraId="761494D0" w14:textId="77777777" w:rsidR="00CA7C0C" w:rsidRPr="00FC4858" w:rsidRDefault="00CA7C0C" w:rsidP="00CA7C0C">
      <w:pPr>
        <w:pStyle w:val="NormalWeb"/>
        <w:shd w:val="clear" w:color="auto" w:fill="FFFFFF"/>
        <w:spacing w:before="0" w:beforeAutospacing="0" w:line="360" w:lineRule="auto"/>
        <w:jc w:val="both"/>
        <w:rPr>
          <w:i/>
        </w:rPr>
      </w:pPr>
    </w:p>
    <w:p w14:paraId="3D92BD96" w14:textId="77777777" w:rsidR="00142F6C" w:rsidRPr="00FC4858" w:rsidRDefault="00142F6C" w:rsidP="00CA7C0C">
      <w:pPr>
        <w:pStyle w:val="NormalWeb"/>
        <w:shd w:val="clear" w:color="auto" w:fill="FFFFFF"/>
        <w:spacing w:before="0" w:beforeAutospacing="0" w:line="360" w:lineRule="auto"/>
        <w:ind w:left="1440"/>
        <w:jc w:val="both"/>
        <w:rPr>
          <w:i/>
        </w:rPr>
      </w:pPr>
      <w:r w:rsidRPr="00FC4858">
        <w:rPr>
          <w:i/>
        </w:rPr>
        <w:t xml:space="preserve">“With respect to assuming competence, courts of unlimited jurisdictions have invoked their inherent jurisdiction functions to assume competence to </w:t>
      </w:r>
      <w:proofErr w:type="spellStart"/>
      <w:r w:rsidRPr="00FC4858">
        <w:rPr>
          <w:i/>
        </w:rPr>
        <w:t>recognise</w:t>
      </w:r>
      <w:proofErr w:type="spellEnd"/>
      <w:r w:rsidRPr="00FC4858">
        <w:rPr>
          <w:i/>
        </w:rPr>
        <w:t xml:space="preserve"> orders made by foreign courts to the extent that the assets may be traced in their own jurisdictions, irrespective of whether there </w:t>
      </w:r>
      <w:proofErr w:type="gramStart"/>
      <w:r w:rsidRPr="00FC4858">
        <w:rPr>
          <w:i/>
        </w:rPr>
        <w:t>exist</w:t>
      </w:r>
      <w:proofErr w:type="gramEnd"/>
      <w:r w:rsidRPr="00FC4858">
        <w:rPr>
          <w:i/>
        </w:rPr>
        <w:t xml:space="preserve"> a formal law between democratic nations to co-operate and collaborate in judicial matters within the limits of their territorial jurisdictions presumably as a modern application of </w:t>
      </w:r>
      <w:proofErr w:type="spellStart"/>
      <w:r w:rsidRPr="00FC4858">
        <w:rPr>
          <w:i/>
        </w:rPr>
        <w:t>lex</w:t>
      </w:r>
      <w:proofErr w:type="spellEnd"/>
      <w:r w:rsidRPr="00FC4858">
        <w:rPr>
          <w:i/>
        </w:rPr>
        <w:t xml:space="preserve"> </w:t>
      </w:r>
      <w:proofErr w:type="spellStart"/>
      <w:r w:rsidRPr="00FC4858">
        <w:rPr>
          <w:i/>
        </w:rPr>
        <w:t>mercatoria</w:t>
      </w:r>
      <w:proofErr w:type="spellEnd"/>
      <w:r w:rsidRPr="00FC4858">
        <w:rPr>
          <w:i/>
        </w:rPr>
        <w:t>.”</w:t>
      </w:r>
    </w:p>
    <w:p w14:paraId="417FEA86" w14:textId="7390C3CF" w:rsidR="00142F6C" w:rsidRPr="00FC4858" w:rsidRDefault="00731C2A" w:rsidP="00CA7C0C">
      <w:pPr>
        <w:pStyle w:val="NormalWeb"/>
        <w:shd w:val="clear" w:color="auto" w:fill="FFFFFF"/>
        <w:spacing w:before="0" w:beforeAutospacing="0" w:line="360" w:lineRule="auto"/>
        <w:ind w:left="810"/>
        <w:jc w:val="both"/>
        <w:rPr>
          <w:i/>
        </w:rPr>
      </w:pPr>
      <w:r w:rsidRPr="00FC4858">
        <w:rPr>
          <w:i/>
          <w:u w:val="single"/>
        </w:rPr>
        <w:t xml:space="preserve">[2] </w:t>
      </w:r>
      <w:r w:rsidR="00142F6C" w:rsidRPr="00FC4858">
        <w:rPr>
          <w:i/>
          <w:u w:val="single"/>
        </w:rPr>
        <w:t xml:space="preserve">The above statement </w:t>
      </w:r>
      <w:proofErr w:type="spellStart"/>
      <w:r w:rsidR="00142F6C" w:rsidRPr="00FC4858">
        <w:rPr>
          <w:i/>
          <w:u w:val="single"/>
        </w:rPr>
        <w:t>recognises</w:t>
      </w:r>
      <w:proofErr w:type="spellEnd"/>
      <w:r w:rsidR="00142F6C" w:rsidRPr="00FC4858">
        <w:rPr>
          <w:i/>
          <w:u w:val="single"/>
        </w:rPr>
        <w:t xml:space="preserve"> the fact that in general, the recognition, enforcement and execution of foreign judgments </w:t>
      </w:r>
      <w:r w:rsidR="00142F6C" w:rsidRPr="00FC4858">
        <w:rPr>
          <w:b/>
          <w:i/>
          <w:u w:val="single"/>
        </w:rPr>
        <w:t>although governed by domestic law are subject to the principles of comity, conflicts of laws and reciprocity.</w:t>
      </w:r>
      <w:r w:rsidR="00142F6C" w:rsidRPr="00FC4858">
        <w:rPr>
          <w:i/>
          <w:u w:val="single"/>
        </w:rPr>
        <w:t xml:space="preserve"> In Seychelles, the provisions of section 11 of the Courts Act </w:t>
      </w:r>
      <w:proofErr w:type="spellStart"/>
      <w:r w:rsidR="00142F6C" w:rsidRPr="00FC4858">
        <w:rPr>
          <w:i/>
          <w:u w:val="single"/>
        </w:rPr>
        <w:t>recognises</w:t>
      </w:r>
      <w:proofErr w:type="spellEnd"/>
      <w:r w:rsidR="00142F6C" w:rsidRPr="00FC4858">
        <w:rPr>
          <w:i/>
          <w:u w:val="single"/>
        </w:rPr>
        <w:t xml:space="preserve"> the extraterritorial jurisdiction of the Supreme Court</w:t>
      </w:r>
      <w:r w:rsidR="00142F6C" w:rsidRPr="00FC4858">
        <w:rPr>
          <w:i/>
        </w:rPr>
        <w:t>, namely:</w:t>
      </w:r>
    </w:p>
    <w:p w14:paraId="6354F802" w14:textId="77777777" w:rsidR="00142F6C" w:rsidRPr="00FC4858" w:rsidRDefault="00142F6C" w:rsidP="00CA7C0C">
      <w:pPr>
        <w:pStyle w:val="NormalWeb"/>
        <w:shd w:val="clear" w:color="auto" w:fill="FFFFFF"/>
        <w:spacing w:before="0" w:beforeAutospacing="0" w:line="360" w:lineRule="auto"/>
        <w:ind w:left="1440"/>
        <w:jc w:val="both"/>
        <w:rPr>
          <w:i/>
        </w:rPr>
      </w:pPr>
      <w:r w:rsidRPr="00FC4858">
        <w:rPr>
          <w:i/>
        </w:rPr>
        <w:t>“The jurisdiction of the Supreme Court in all its functions shall extend throughout Seychelles:</w:t>
      </w:r>
      <w:r w:rsidRPr="00FC4858">
        <w:rPr>
          <w:i/>
        </w:rPr>
        <w:br/>
        <w:t>Provided that this section shall not be construed as diminishing any jurisdiction of the Supreme Court relating to persons being, or to matters arising, outside Seychelles.”(emphasis added)</w:t>
      </w:r>
    </w:p>
    <w:p w14:paraId="10825B2F" w14:textId="54EACE9C" w:rsidR="00142F6C" w:rsidRPr="00FC4858" w:rsidRDefault="00731C2A" w:rsidP="00CA7C0C">
      <w:pPr>
        <w:pStyle w:val="NormalWeb"/>
        <w:shd w:val="clear" w:color="auto" w:fill="FFFFFF"/>
        <w:spacing w:before="0" w:beforeAutospacing="0" w:line="360" w:lineRule="auto"/>
        <w:ind w:left="810"/>
        <w:jc w:val="both"/>
        <w:rPr>
          <w:b/>
          <w:i/>
        </w:rPr>
      </w:pPr>
      <w:r w:rsidRPr="00FC4858">
        <w:rPr>
          <w:i/>
          <w:u w:val="single"/>
        </w:rPr>
        <w:t xml:space="preserve">[3] </w:t>
      </w:r>
      <w:r w:rsidR="00142F6C" w:rsidRPr="00FC4858">
        <w:rPr>
          <w:i/>
          <w:u w:val="single"/>
        </w:rPr>
        <w:t>In addition, a foreign judgment can be registered and executed under the Foreign Judgments (Reciprocal Enforcement) Act (FJREA) if there is reciprocity between Seychelles and the foreign jurisdiction; the Reciprocal Enforcement of British Judgments Act (REBJA) if the foreign judgment is a British judgment; and under section 227 of the Seychelles Code of Civil Procedure (SCCP) for judgments from a country with whom Seychelles has</w:t>
      </w:r>
      <w:r w:rsidR="000C0292" w:rsidRPr="00FC4858">
        <w:rPr>
          <w:i/>
          <w:u w:val="single"/>
        </w:rPr>
        <w:t xml:space="preserve"> no treaty or formal agreement.</w:t>
      </w:r>
      <w:r w:rsidR="000C0292" w:rsidRPr="00FC4858">
        <w:t>”</w:t>
      </w:r>
    </w:p>
    <w:p w14:paraId="4F0519E0" w14:textId="4816C201" w:rsidR="005B2154" w:rsidRPr="00FC4858" w:rsidRDefault="005B2154" w:rsidP="00CA7C0C">
      <w:pPr>
        <w:pStyle w:val="NormalWeb"/>
        <w:shd w:val="clear" w:color="auto" w:fill="FFFFFF"/>
        <w:spacing w:before="0" w:beforeAutospacing="0" w:line="360" w:lineRule="auto"/>
        <w:ind w:left="810"/>
        <w:jc w:val="both"/>
        <w:rPr>
          <w:i/>
        </w:rPr>
      </w:pPr>
      <w:r w:rsidRPr="00FC4858">
        <w:rPr>
          <w:i/>
        </w:rPr>
        <w:t>…..</w:t>
      </w:r>
    </w:p>
    <w:p w14:paraId="600A0834" w14:textId="7512E27A" w:rsidR="005B2154" w:rsidRPr="00FC4858" w:rsidRDefault="005B2154" w:rsidP="00CA7C0C">
      <w:pPr>
        <w:pStyle w:val="NormalWeb"/>
        <w:shd w:val="clear" w:color="auto" w:fill="FFFFFF"/>
        <w:spacing w:before="0" w:beforeAutospacing="0" w:line="360" w:lineRule="auto"/>
        <w:ind w:left="810"/>
        <w:jc w:val="both"/>
        <w:rPr>
          <w:i/>
        </w:rPr>
      </w:pPr>
      <w:r w:rsidRPr="00FC4858">
        <w:rPr>
          <w:i/>
        </w:rPr>
        <w:t xml:space="preserve">[29] Our laws are not silent on the matter of enforcement of foreign judgments. When FJREA and REBJA have no application as in this case, it is section 227 of the SCCP that </w:t>
      </w:r>
      <w:r w:rsidRPr="00FC4858">
        <w:rPr>
          <w:i/>
        </w:rPr>
        <w:lastRenderedPageBreak/>
        <w:t xml:space="preserve">applies. Section 227 as </w:t>
      </w:r>
      <w:r w:rsidR="00E34527" w:rsidRPr="00FC4858">
        <w:rPr>
          <w:i/>
        </w:rPr>
        <w:t xml:space="preserve">interpreted in </w:t>
      </w:r>
      <w:proofErr w:type="spellStart"/>
      <w:r w:rsidR="00E34527" w:rsidRPr="00FC4858">
        <w:rPr>
          <w:i/>
        </w:rPr>
        <w:t>Privatbanken</w:t>
      </w:r>
      <w:proofErr w:type="spellEnd"/>
      <w:r w:rsidR="00E34527" w:rsidRPr="00FC4858">
        <w:rPr>
          <w:i/>
        </w:rPr>
        <w:t>; Green v Green;</w:t>
      </w:r>
      <w:r w:rsidRPr="00FC4858">
        <w:rPr>
          <w:i/>
        </w:rPr>
        <w:t xml:space="preserve"> </w:t>
      </w:r>
      <w:proofErr w:type="spellStart"/>
      <w:r w:rsidRPr="00FC4858">
        <w:rPr>
          <w:i/>
        </w:rPr>
        <w:t>Baldini</w:t>
      </w:r>
      <w:proofErr w:type="spellEnd"/>
      <w:r w:rsidRPr="00FC4858">
        <w:rPr>
          <w:i/>
        </w:rPr>
        <w:t xml:space="preserve"> &amp; </w:t>
      </w:r>
      <w:proofErr w:type="spellStart"/>
      <w:r w:rsidRPr="00FC4858">
        <w:rPr>
          <w:i/>
        </w:rPr>
        <w:t>Ano</w:t>
      </w:r>
      <w:proofErr w:type="spellEnd"/>
      <w:r w:rsidRPr="00FC4858">
        <w:rPr>
          <w:i/>
        </w:rPr>
        <w:t xml:space="preserve"> v State Assurance Com</w:t>
      </w:r>
      <w:r w:rsidR="00E34527" w:rsidRPr="00FC4858">
        <w:rPr>
          <w:i/>
        </w:rPr>
        <w:t>pany of Seychelles (SACOS);</w:t>
      </w:r>
      <w:r w:rsidR="00591887" w:rsidRPr="00FC4858">
        <w:rPr>
          <w:i/>
        </w:rPr>
        <w:t xml:space="preserve"> </w:t>
      </w:r>
      <w:r w:rsidRPr="00FC4858">
        <w:rPr>
          <w:i/>
        </w:rPr>
        <w:t xml:space="preserve">is to the effect that foreign judgments can only be enforced in Seychelles if they are declared executory by the Supreme Court of Seychelles unless an act or a treaty provides otherwise. The conditions for a foreign judgment to be declared executory are also specified by </w:t>
      </w:r>
      <w:proofErr w:type="spellStart"/>
      <w:r w:rsidRPr="00FC4858">
        <w:rPr>
          <w:i/>
        </w:rPr>
        <w:t>Privatbanken</w:t>
      </w:r>
      <w:proofErr w:type="spellEnd"/>
      <w:r w:rsidRPr="00FC4858">
        <w:rPr>
          <w:i/>
        </w:rPr>
        <w:t>.</w:t>
      </w:r>
      <w:r w:rsidR="00667518">
        <w:rPr>
          <w:i/>
        </w:rPr>
        <w:t>”</w:t>
      </w:r>
    </w:p>
    <w:p w14:paraId="065E3891" w14:textId="77777777" w:rsidR="005D299C" w:rsidRDefault="00E34527" w:rsidP="00CA7C0C">
      <w:pPr>
        <w:pStyle w:val="ListParagraph"/>
        <w:spacing w:line="360" w:lineRule="auto"/>
        <w:rPr>
          <w:rFonts w:ascii="Times New Roman" w:hAnsi="Times New Roman" w:cs="Times New Roman"/>
          <w:iCs/>
          <w:sz w:val="24"/>
          <w:szCs w:val="24"/>
        </w:rPr>
      </w:pPr>
      <w:r w:rsidRPr="00FC4858">
        <w:rPr>
          <w:rFonts w:ascii="Times New Roman" w:hAnsi="Times New Roman" w:cs="Times New Roman"/>
          <w:iCs/>
          <w:sz w:val="24"/>
          <w:szCs w:val="24"/>
        </w:rPr>
        <w:t xml:space="preserve"> </w:t>
      </w:r>
    </w:p>
    <w:p w14:paraId="0160795E" w14:textId="2E9281B2" w:rsidR="00A50841" w:rsidRDefault="000C0292" w:rsidP="00CA7C0C">
      <w:pPr>
        <w:pStyle w:val="ListParagraph"/>
        <w:spacing w:line="360" w:lineRule="auto"/>
        <w:rPr>
          <w:rFonts w:ascii="Times New Roman" w:hAnsi="Times New Roman" w:cs="Times New Roman"/>
          <w:iCs/>
          <w:sz w:val="24"/>
          <w:szCs w:val="24"/>
        </w:rPr>
      </w:pPr>
      <w:r w:rsidRPr="00FC4858">
        <w:rPr>
          <w:rFonts w:ascii="Times New Roman" w:hAnsi="Times New Roman" w:cs="Times New Roman"/>
          <w:iCs/>
          <w:sz w:val="24"/>
          <w:szCs w:val="24"/>
        </w:rPr>
        <w:t>(emphasis added)</w:t>
      </w:r>
    </w:p>
    <w:p w14:paraId="4586551E" w14:textId="77777777" w:rsidR="00CA7C0C" w:rsidRPr="00CA7C0C" w:rsidRDefault="00CA7C0C" w:rsidP="00CA7C0C">
      <w:pPr>
        <w:pStyle w:val="ListParagraph"/>
        <w:spacing w:line="360" w:lineRule="auto"/>
        <w:rPr>
          <w:rFonts w:ascii="Times New Roman" w:hAnsi="Times New Roman" w:cs="Times New Roman"/>
          <w:iCs/>
          <w:sz w:val="24"/>
          <w:szCs w:val="24"/>
        </w:rPr>
      </w:pPr>
    </w:p>
    <w:p w14:paraId="19101BFE" w14:textId="25C9FDC0" w:rsidR="00A50841"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iCs/>
          <w:sz w:val="24"/>
          <w:szCs w:val="24"/>
        </w:rPr>
        <w:t>[16]</w:t>
      </w:r>
      <w:r>
        <w:rPr>
          <w:rFonts w:ascii="Times New Roman" w:hAnsi="Times New Roman" w:cs="Times New Roman"/>
          <w:iCs/>
          <w:sz w:val="24"/>
          <w:szCs w:val="24"/>
        </w:rPr>
        <w:tab/>
      </w:r>
      <w:r w:rsidR="00A86CC2" w:rsidRPr="00142AA0">
        <w:rPr>
          <w:rFonts w:ascii="Times New Roman" w:hAnsi="Times New Roman" w:cs="Times New Roman"/>
          <w:iCs/>
          <w:sz w:val="24"/>
          <w:szCs w:val="24"/>
        </w:rPr>
        <w:t xml:space="preserve">However, </w:t>
      </w:r>
      <w:r w:rsidR="00A50841" w:rsidRPr="00142AA0">
        <w:rPr>
          <w:rFonts w:ascii="Times New Roman" w:hAnsi="Times New Roman" w:cs="Times New Roman"/>
          <w:iCs/>
          <w:sz w:val="24"/>
          <w:szCs w:val="24"/>
        </w:rPr>
        <w:t xml:space="preserve">DF </w:t>
      </w:r>
      <w:r w:rsidR="00A86CC2" w:rsidRPr="00142AA0">
        <w:rPr>
          <w:rFonts w:ascii="Times New Roman" w:hAnsi="Times New Roman" w:cs="Times New Roman"/>
          <w:iCs/>
          <w:sz w:val="24"/>
          <w:szCs w:val="24"/>
        </w:rPr>
        <w:t>P</w:t>
      </w:r>
      <w:r w:rsidR="00A50841" w:rsidRPr="00142AA0">
        <w:rPr>
          <w:rFonts w:ascii="Times New Roman" w:hAnsi="Times New Roman" w:cs="Times New Roman"/>
          <w:iCs/>
          <w:sz w:val="24"/>
          <w:szCs w:val="24"/>
        </w:rPr>
        <w:t xml:space="preserve">roject </w:t>
      </w:r>
      <w:r w:rsidR="00A86CC2" w:rsidRPr="00142AA0">
        <w:rPr>
          <w:rFonts w:ascii="Times New Roman" w:hAnsi="Times New Roman" w:cs="Times New Roman"/>
          <w:iCs/>
          <w:sz w:val="24"/>
          <w:szCs w:val="24"/>
        </w:rPr>
        <w:t>does not address</w:t>
      </w:r>
      <w:r w:rsidR="00A50841" w:rsidRPr="00142AA0">
        <w:rPr>
          <w:rFonts w:ascii="Times New Roman" w:hAnsi="Times New Roman" w:cs="Times New Roman"/>
          <w:iCs/>
          <w:sz w:val="24"/>
          <w:szCs w:val="24"/>
        </w:rPr>
        <w:t xml:space="preserve"> the </w:t>
      </w:r>
      <w:r w:rsidR="00667518" w:rsidRPr="00142AA0">
        <w:rPr>
          <w:rFonts w:ascii="Times New Roman" w:hAnsi="Times New Roman" w:cs="Times New Roman"/>
          <w:iCs/>
          <w:sz w:val="24"/>
          <w:szCs w:val="24"/>
        </w:rPr>
        <w:t>issue</w:t>
      </w:r>
      <w:r w:rsidR="00A50841" w:rsidRPr="00142AA0">
        <w:rPr>
          <w:rFonts w:ascii="Times New Roman" w:hAnsi="Times New Roman" w:cs="Times New Roman"/>
          <w:iCs/>
          <w:sz w:val="24"/>
          <w:szCs w:val="24"/>
        </w:rPr>
        <w:t xml:space="preserve"> of service</w:t>
      </w:r>
      <w:r w:rsidR="00667518" w:rsidRPr="00142AA0">
        <w:rPr>
          <w:rFonts w:ascii="Times New Roman" w:hAnsi="Times New Roman" w:cs="Times New Roman"/>
          <w:iCs/>
          <w:sz w:val="24"/>
          <w:szCs w:val="24"/>
        </w:rPr>
        <w:t xml:space="preserve"> of application for registration of foreign judgments/orders or </w:t>
      </w:r>
      <w:r w:rsidR="00A86CC2" w:rsidRPr="00142AA0">
        <w:rPr>
          <w:rFonts w:ascii="Times New Roman" w:hAnsi="Times New Roman" w:cs="Times New Roman"/>
          <w:iCs/>
          <w:sz w:val="24"/>
          <w:szCs w:val="24"/>
        </w:rPr>
        <w:t xml:space="preserve">the dispensation thereof. </w:t>
      </w:r>
    </w:p>
    <w:p w14:paraId="4359F3BC" w14:textId="77777777" w:rsidR="00D438FB" w:rsidRPr="00D438FB" w:rsidRDefault="00D438FB" w:rsidP="00D438FB">
      <w:pPr>
        <w:pStyle w:val="ListParagraph"/>
        <w:spacing w:line="360" w:lineRule="auto"/>
        <w:jc w:val="both"/>
        <w:rPr>
          <w:rFonts w:ascii="Times New Roman" w:hAnsi="Times New Roman" w:cs="Times New Roman"/>
          <w:i/>
          <w:iCs/>
          <w:sz w:val="24"/>
          <w:szCs w:val="24"/>
        </w:rPr>
      </w:pPr>
    </w:p>
    <w:p w14:paraId="27BE5BEB" w14:textId="07D7566B" w:rsidR="00CA7C0C" w:rsidRPr="00142AA0" w:rsidRDefault="00142AA0" w:rsidP="00142AA0">
      <w:pPr>
        <w:spacing w:line="36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[17]</w:t>
      </w:r>
      <w:r>
        <w:rPr>
          <w:rFonts w:ascii="Times New Roman" w:hAnsi="Times New Roman" w:cs="Times New Roman"/>
          <w:iCs/>
          <w:sz w:val="24"/>
          <w:szCs w:val="24"/>
        </w:rPr>
        <w:tab/>
      </w:r>
      <w:r w:rsidR="00D438FB" w:rsidRPr="00142AA0">
        <w:rPr>
          <w:rFonts w:ascii="Times New Roman" w:hAnsi="Times New Roman" w:cs="Times New Roman"/>
          <w:iCs/>
          <w:sz w:val="24"/>
          <w:szCs w:val="24"/>
        </w:rPr>
        <w:t xml:space="preserve">In </w:t>
      </w:r>
      <w:proofErr w:type="spellStart"/>
      <w:r w:rsidR="00D438FB" w:rsidRPr="00142AA0">
        <w:rPr>
          <w:rFonts w:ascii="Times New Roman" w:hAnsi="Times New Roman" w:cs="Times New Roman"/>
          <w:i/>
          <w:iCs/>
          <w:sz w:val="24"/>
          <w:szCs w:val="24"/>
        </w:rPr>
        <w:t>Dhanjee</w:t>
      </w:r>
      <w:proofErr w:type="spellEnd"/>
      <w:r w:rsidR="00D438FB" w:rsidRPr="00142AA0">
        <w:rPr>
          <w:rFonts w:ascii="Times New Roman" w:hAnsi="Times New Roman" w:cs="Times New Roman"/>
          <w:i/>
          <w:iCs/>
          <w:sz w:val="24"/>
          <w:szCs w:val="24"/>
        </w:rPr>
        <w:t xml:space="preserve"> v. </w:t>
      </w:r>
      <w:proofErr w:type="spellStart"/>
      <w:r w:rsidR="00D438FB" w:rsidRPr="00142AA0">
        <w:rPr>
          <w:rFonts w:ascii="Times New Roman" w:hAnsi="Times New Roman" w:cs="Times New Roman"/>
          <w:i/>
          <w:iCs/>
          <w:sz w:val="24"/>
          <w:szCs w:val="24"/>
        </w:rPr>
        <w:t>Dhanjee</w:t>
      </w:r>
      <w:proofErr w:type="spellEnd"/>
      <w:r w:rsidR="00D438FB">
        <w:rPr>
          <w:rStyle w:val="FootnoteReference"/>
          <w:rFonts w:ascii="Times New Roman" w:hAnsi="Times New Roman" w:cs="Times New Roman"/>
          <w:iCs/>
          <w:sz w:val="24"/>
          <w:szCs w:val="24"/>
        </w:rPr>
        <w:footnoteReference w:id="6"/>
      </w:r>
      <w:r w:rsidR="00D438FB" w:rsidRPr="00142AA0">
        <w:rPr>
          <w:rFonts w:ascii="Times New Roman" w:hAnsi="Times New Roman" w:cs="Times New Roman"/>
          <w:iCs/>
          <w:sz w:val="24"/>
          <w:szCs w:val="24"/>
        </w:rPr>
        <w:t xml:space="preserve"> </w:t>
      </w:r>
      <w:r w:rsidR="00CB4CDF" w:rsidRPr="00142AA0">
        <w:rPr>
          <w:rFonts w:ascii="Times New Roman" w:hAnsi="Times New Roman" w:cs="Times New Roman"/>
          <w:iCs/>
          <w:sz w:val="24"/>
          <w:szCs w:val="24"/>
        </w:rPr>
        <w:t xml:space="preserve">a consent judgment of the High Court of Justice, Leeds, UK in respect of custody of a minor </w:t>
      </w:r>
      <w:r w:rsidR="009F153A" w:rsidRPr="00142AA0">
        <w:rPr>
          <w:rFonts w:ascii="Times New Roman" w:hAnsi="Times New Roman" w:cs="Times New Roman"/>
          <w:iCs/>
          <w:sz w:val="24"/>
          <w:szCs w:val="24"/>
        </w:rPr>
        <w:t xml:space="preserve">was declared executory in Seychelles </w:t>
      </w:r>
      <w:r w:rsidR="00584361" w:rsidRPr="00142AA0">
        <w:rPr>
          <w:rFonts w:ascii="Times New Roman" w:hAnsi="Times New Roman" w:cs="Times New Roman"/>
          <w:iCs/>
          <w:sz w:val="24"/>
          <w:szCs w:val="24"/>
        </w:rPr>
        <w:t xml:space="preserve">in </w:t>
      </w:r>
      <w:r w:rsidR="00584361" w:rsidRPr="00142AA0">
        <w:rPr>
          <w:rFonts w:ascii="Times New Roman" w:hAnsi="Times New Roman" w:cs="Times New Roman"/>
          <w:i/>
          <w:iCs/>
          <w:sz w:val="24"/>
          <w:szCs w:val="24"/>
        </w:rPr>
        <w:t>inter-</w:t>
      </w:r>
      <w:proofErr w:type="spellStart"/>
      <w:r w:rsidR="00584361" w:rsidRPr="00142AA0">
        <w:rPr>
          <w:rFonts w:ascii="Times New Roman" w:hAnsi="Times New Roman" w:cs="Times New Roman"/>
          <w:i/>
          <w:iCs/>
          <w:sz w:val="24"/>
          <w:szCs w:val="24"/>
        </w:rPr>
        <w:t>partes</w:t>
      </w:r>
      <w:proofErr w:type="spellEnd"/>
      <w:r w:rsidR="00584361" w:rsidRPr="00142AA0">
        <w:rPr>
          <w:rFonts w:ascii="Times New Roman" w:hAnsi="Times New Roman" w:cs="Times New Roman"/>
          <w:iCs/>
          <w:sz w:val="24"/>
          <w:szCs w:val="24"/>
        </w:rPr>
        <w:t xml:space="preserve"> proceedings</w:t>
      </w:r>
      <w:r w:rsidR="009F153A" w:rsidRPr="00142AA0">
        <w:rPr>
          <w:rFonts w:ascii="Times New Roman" w:hAnsi="Times New Roman" w:cs="Times New Roman"/>
          <w:iCs/>
          <w:sz w:val="24"/>
          <w:szCs w:val="24"/>
        </w:rPr>
        <w:t xml:space="preserve">. The application to declare the </w:t>
      </w:r>
      <w:r w:rsidR="00CB4CDF" w:rsidRPr="00142AA0">
        <w:rPr>
          <w:rFonts w:ascii="Times New Roman" w:hAnsi="Times New Roman" w:cs="Times New Roman"/>
          <w:iCs/>
          <w:sz w:val="24"/>
          <w:szCs w:val="24"/>
        </w:rPr>
        <w:t xml:space="preserve">said consent </w:t>
      </w:r>
      <w:r w:rsidR="009F153A" w:rsidRPr="00142AA0">
        <w:rPr>
          <w:rFonts w:ascii="Times New Roman" w:hAnsi="Times New Roman" w:cs="Times New Roman"/>
          <w:iCs/>
          <w:sz w:val="24"/>
          <w:szCs w:val="24"/>
        </w:rPr>
        <w:t>judgment executory in Seychelles was made following a breach of the custody order by the Respondent</w:t>
      </w:r>
      <w:r w:rsidR="00CB4CDF" w:rsidRPr="00142AA0">
        <w:rPr>
          <w:rFonts w:ascii="Times New Roman" w:hAnsi="Times New Roman" w:cs="Times New Roman"/>
          <w:iCs/>
          <w:sz w:val="24"/>
          <w:szCs w:val="24"/>
        </w:rPr>
        <w:t>. In my view</w:t>
      </w:r>
      <w:r w:rsidR="009F153A" w:rsidRPr="00142AA0">
        <w:rPr>
          <w:rFonts w:ascii="Times New Roman" w:hAnsi="Times New Roman" w:cs="Times New Roman"/>
          <w:iCs/>
          <w:sz w:val="24"/>
          <w:szCs w:val="24"/>
        </w:rPr>
        <w:t xml:space="preserve">, if </w:t>
      </w:r>
      <w:r w:rsidR="00584361" w:rsidRPr="00142AA0">
        <w:rPr>
          <w:rFonts w:ascii="Times New Roman" w:hAnsi="Times New Roman" w:cs="Times New Roman"/>
          <w:iCs/>
          <w:sz w:val="24"/>
          <w:szCs w:val="24"/>
        </w:rPr>
        <w:t xml:space="preserve">the Respondent </w:t>
      </w:r>
      <w:r w:rsidR="00DD63B3" w:rsidRPr="00142AA0">
        <w:rPr>
          <w:rFonts w:ascii="Times New Roman" w:hAnsi="Times New Roman" w:cs="Times New Roman"/>
          <w:iCs/>
          <w:sz w:val="24"/>
          <w:szCs w:val="24"/>
        </w:rPr>
        <w:t xml:space="preserve">could be </w:t>
      </w:r>
      <w:r w:rsidR="00584361" w:rsidRPr="00142AA0">
        <w:rPr>
          <w:rFonts w:ascii="Times New Roman" w:hAnsi="Times New Roman" w:cs="Times New Roman"/>
          <w:iCs/>
          <w:sz w:val="24"/>
          <w:szCs w:val="24"/>
        </w:rPr>
        <w:t>given the opportunity to respond to the application</w:t>
      </w:r>
      <w:r w:rsidR="009F153A" w:rsidRPr="00142AA0">
        <w:rPr>
          <w:rFonts w:ascii="Times New Roman" w:hAnsi="Times New Roman" w:cs="Times New Roman"/>
          <w:iCs/>
          <w:sz w:val="24"/>
          <w:szCs w:val="24"/>
        </w:rPr>
        <w:t xml:space="preserve"> </w:t>
      </w:r>
      <w:r w:rsidR="00584361" w:rsidRPr="00142AA0">
        <w:rPr>
          <w:rFonts w:ascii="Times New Roman" w:hAnsi="Times New Roman" w:cs="Times New Roman"/>
          <w:iCs/>
          <w:sz w:val="24"/>
          <w:szCs w:val="24"/>
        </w:rPr>
        <w:t xml:space="preserve">in </w:t>
      </w:r>
      <w:r w:rsidR="00CB4CDF" w:rsidRPr="00142AA0">
        <w:rPr>
          <w:rFonts w:ascii="Times New Roman" w:hAnsi="Times New Roman" w:cs="Times New Roman"/>
          <w:iCs/>
          <w:sz w:val="24"/>
          <w:szCs w:val="24"/>
        </w:rPr>
        <w:t>such</w:t>
      </w:r>
      <w:r w:rsidR="00584361" w:rsidRPr="00142AA0">
        <w:rPr>
          <w:rFonts w:ascii="Times New Roman" w:hAnsi="Times New Roman" w:cs="Times New Roman"/>
          <w:iCs/>
          <w:sz w:val="24"/>
          <w:szCs w:val="24"/>
        </w:rPr>
        <w:t xml:space="preserve"> </w:t>
      </w:r>
      <w:r w:rsidR="00CB4CDF" w:rsidRPr="00142AA0">
        <w:rPr>
          <w:rFonts w:ascii="Times New Roman" w:hAnsi="Times New Roman" w:cs="Times New Roman"/>
          <w:iCs/>
          <w:sz w:val="24"/>
          <w:szCs w:val="24"/>
        </w:rPr>
        <w:t>circumstances,</w:t>
      </w:r>
      <w:r w:rsidR="009F153A" w:rsidRPr="00142AA0">
        <w:rPr>
          <w:rFonts w:ascii="Times New Roman" w:hAnsi="Times New Roman" w:cs="Times New Roman"/>
          <w:iCs/>
          <w:sz w:val="24"/>
          <w:szCs w:val="24"/>
        </w:rPr>
        <w:t xml:space="preserve"> </w:t>
      </w:r>
      <w:r w:rsidR="00DD63B3" w:rsidRPr="00142AA0">
        <w:rPr>
          <w:rFonts w:ascii="Times New Roman" w:hAnsi="Times New Roman" w:cs="Times New Roman"/>
          <w:iCs/>
          <w:sz w:val="24"/>
          <w:szCs w:val="24"/>
        </w:rPr>
        <w:t xml:space="preserve">then the </w:t>
      </w:r>
      <w:r w:rsidR="00CB4CDF" w:rsidRPr="00142AA0">
        <w:rPr>
          <w:rFonts w:ascii="Times New Roman" w:hAnsi="Times New Roman" w:cs="Times New Roman"/>
          <w:iCs/>
          <w:sz w:val="24"/>
          <w:szCs w:val="24"/>
        </w:rPr>
        <w:t>present application</w:t>
      </w:r>
      <w:r w:rsidR="009F153A" w:rsidRPr="00142AA0">
        <w:rPr>
          <w:rFonts w:ascii="Times New Roman" w:hAnsi="Times New Roman" w:cs="Times New Roman"/>
          <w:iCs/>
          <w:sz w:val="24"/>
          <w:szCs w:val="24"/>
        </w:rPr>
        <w:t xml:space="preserve"> </w:t>
      </w:r>
      <w:r w:rsidR="00DD63B3" w:rsidRPr="00142AA0">
        <w:rPr>
          <w:rFonts w:ascii="Times New Roman" w:hAnsi="Times New Roman" w:cs="Times New Roman"/>
          <w:iCs/>
          <w:sz w:val="24"/>
          <w:szCs w:val="24"/>
        </w:rPr>
        <w:t>to register a foreign</w:t>
      </w:r>
      <w:r w:rsidR="009F153A" w:rsidRPr="00142AA0">
        <w:rPr>
          <w:rFonts w:ascii="Times New Roman" w:hAnsi="Times New Roman" w:cs="Times New Roman"/>
          <w:iCs/>
          <w:sz w:val="24"/>
          <w:szCs w:val="24"/>
        </w:rPr>
        <w:t xml:space="preserve"> judgment </w:t>
      </w:r>
      <w:r w:rsidR="00CB4CDF" w:rsidRPr="00142AA0">
        <w:rPr>
          <w:rFonts w:ascii="Times New Roman" w:hAnsi="Times New Roman" w:cs="Times New Roman"/>
          <w:iCs/>
          <w:sz w:val="24"/>
          <w:szCs w:val="24"/>
        </w:rPr>
        <w:t>by consent</w:t>
      </w:r>
      <w:r w:rsidR="00584361" w:rsidRPr="00142AA0">
        <w:rPr>
          <w:rFonts w:ascii="Times New Roman" w:hAnsi="Times New Roman" w:cs="Times New Roman"/>
          <w:iCs/>
          <w:sz w:val="24"/>
          <w:szCs w:val="24"/>
        </w:rPr>
        <w:t xml:space="preserve"> </w:t>
      </w:r>
      <w:r w:rsidR="00DD63B3" w:rsidRPr="00142AA0">
        <w:rPr>
          <w:rFonts w:ascii="Times New Roman" w:hAnsi="Times New Roman" w:cs="Times New Roman"/>
          <w:iCs/>
          <w:sz w:val="24"/>
          <w:szCs w:val="24"/>
        </w:rPr>
        <w:t>involving</w:t>
      </w:r>
      <w:r w:rsidR="00584361" w:rsidRPr="00142AA0">
        <w:rPr>
          <w:rFonts w:ascii="Times New Roman" w:hAnsi="Times New Roman" w:cs="Times New Roman"/>
          <w:iCs/>
          <w:sz w:val="24"/>
          <w:szCs w:val="24"/>
        </w:rPr>
        <w:t xml:space="preserve"> </w:t>
      </w:r>
      <w:r w:rsidR="00DD63B3" w:rsidRPr="00142AA0">
        <w:rPr>
          <w:rFonts w:ascii="Times New Roman" w:hAnsi="Times New Roman" w:cs="Times New Roman"/>
          <w:iCs/>
          <w:sz w:val="24"/>
          <w:szCs w:val="24"/>
        </w:rPr>
        <w:t xml:space="preserve">a person’s </w:t>
      </w:r>
      <w:r w:rsidR="00584361" w:rsidRPr="00142AA0">
        <w:rPr>
          <w:rFonts w:ascii="Times New Roman" w:hAnsi="Times New Roman" w:cs="Times New Roman"/>
          <w:iCs/>
          <w:sz w:val="24"/>
          <w:szCs w:val="24"/>
        </w:rPr>
        <w:t>interest in immovable property found in Seychelles</w:t>
      </w:r>
      <w:r w:rsidR="00DD63B3" w:rsidRPr="00142AA0">
        <w:rPr>
          <w:rFonts w:ascii="Times New Roman" w:hAnsi="Times New Roman" w:cs="Times New Roman"/>
          <w:iCs/>
          <w:sz w:val="24"/>
          <w:szCs w:val="24"/>
        </w:rPr>
        <w:t xml:space="preserve"> should also be served.</w:t>
      </w:r>
    </w:p>
    <w:p w14:paraId="3E5B3BE9" w14:textId="77777777" w:rsidR="00DD63B3" w:rsidRPr="00DD63B3" w:rsidRDefault="00DD63B3" w:rsidP="00DD63B3">
      <w:pPr>
        <w:pStyle w:val="ListParagraph"/>
        <w:rPr>
          <w:rFonts w:ascii="Times New Roman" w:hAnsi="Times New Roman" w:cs="Times New Roman"/>
          <w:iCs/>
          <w:sz w:val="24"/>
          <w:szCs w:val="24"/>
        </w:rPr>
      </w:pPr>
    </w:p>
    <w:p w14:paraId="06D00CEB" w14:textId="77777777" w:rsidR="00DD63B3" w:rsidRPr="00DD63B3" w:rsidRDefault="00DD63B3" w:rsidP="00DD63B3">
      <w:pPr>
        <w:pStyle w:val="ListParagraph"/>
        <w:spacing w:line="360" w:lineRule="auto"/>
        <w:jc w:val="both"/>
        <w:rPr>
          <w:rFonts w:ascii="Times New Roman" w:hAnsi="Times New Roman" w:cs="Times New Roman"/>
          <w:iCs/>
          <w:sz w:val="24"/>
          <w:szCs w:val="24"/>
        </w:rPr>
      </w:pPr>
    </w:p>
    <w:p w14:paraId="7070C41A" w14:textId="39CD7713" w:rsidR="00A50841" w:rsidRPr="00FC4858" w:rsidRDefault="00A50841" w:rsidP="00CA7C0C">
      <w:pPr>
        <w:pStyle w:val="ListParagraph"/>
        <w:spacing w:line="360" w:lineRule="auto"/>
        <w:ind w:left="360"/>
        <w:jc w:val="both"/>
        <w:rPr>
          <w:rFonts w:ascii="Times New Roman" w:hAnsi="Times New Roman" w:cs="Times New Roman"/>
          <w:b/>
          <w:iCs/>
          <w:sz w:val="24"/>
          <w:szCs w:val="24"/>
        </w:rPr>
      </w:pPr>
      <w:r w:rsidRPr="00FC4858">
        <w:rPr>
          <w:rFonts w:ascii="Times New Roman" w:hAnsi="Times New Roman" w:cs="Times New Roman"/>
          <w:b/>
          <w:iCs/>
          <w:sz w:val="24"/>
          <w:szCs w:val="24"/>
        </w:rPr>
        <w:t>Conclusion</w:t>
      </w:r>
    </w:p>
    <w:p w14:paraId="1A5DDC96" w14:textId="77777777" w:rsidR="00A50841" w:rsidRPr="00FC4858" w:rsidRDefault="00A50841" w:rsidP="00CA7C0C">
      <w:pPr>
        <w:pStyle w:val="ListParagraph"/>
        <w:spacing w:line="360" w:lineRule="auto"/>
        <w:ind w:left="360"/>
        <w:jc w:val="both"/>
        <w:rPr>
          <w:rFonts w:ascii="Times New Roman" w:hAnsi="Times New Roman" w:cs="Times New Roman"/>
          <w:b/>
          <w:iCs/>
          <w:sz w:val="24"/>
          <w:szCs w:val="24"/>
        </w:rPr>
      </w:pPr>
    </w:p>
    <w:p w14:paraId="3D186174" w14:textId="5ED3A9F2" w:rsidR="00596AAF"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iCs/>
          <w:sz w:val="24"/>
          <w:szCs w:val="24"/>
        </w:rPr>
        <w:t>[18]</w:t>
      </w:r>
      <w:r>
        <w:rPr>
          <w:rFonts w:ascii="Times New Roman" w:hAnsi="Times New Roman" w:cs="Times New Roman"/>
          <w:iCs/>
          <w:sz w:val="24"/>
          <w:szCs w:val="24"/>
        </w:rPr>
        <w:tab/>
      </w:r>
      <w:r w:rsidR="0059464B" w:rsidRPr="00142AA0">
        <w:rPr>
          <w:rFonts w:ascii="Times New Roman" w:hAnsi="Times New Roman" w:cs="Times New Roman"/>
          <w:iCs/>
          <w:sz w:val="24"/>
          <w:szCs w:val="24"/>
        </w:rPr>
        <w:t>In the present application, the Applicant’s ex-husband was a co-applicant in the divorce proceedings in Ethiopia</w:t>
      </w:r>
      <w:r w:rsidR="005D299C" w:rsidRPr="00142AA0">
        <w:rPr>
          <w:rFonts w:ascii="Times New Roman" w:hAnsi="Times New Roman" w:cs="Times New Roman"/>
          <w:iCs/>
          <w:sz w:val="24"/>
          <w:szCs w:val="24"/>
        </w:rPr>
        <w:t xml:space="preserve"> and personally appeared before the Ethiopian Court to confirm that he entered into the matrimonial property settlement agreement voluntarily</w:t>
      </w:r>
      <w:r w:rsidR="0059464B" w:rsidRPr="00142AA0">
        <w:rPr>
          <w:rFonts w:ascii="Times New Roman" w:hAnsi="Times New Roman" w:cs="Times New Roman"/>
          <w:iCs/>
          <w:sz w:val="24"/>
          <w:szCs w:val="24"/>
        </w:rPr>
        <w:t xml:space="preserve">. </w:t>
      </w:r>
      <w:r w:rsidR="005D299C" w:rsidRPr="00142AA0">
        <w:rPr>
          <w:rFonts w:ascii="Times New Roman" w:hAnsi="Times New Roman" w:cs="Times New Roman"/>
          <w:iCs/>
          <w:sz w:val="24"/>
          <w:szCs w:val="24"/>
        </w:rPr>
        <w:t>I agree</w:t>
      </w:r>
      <w:r w:rsidR="0059464B" w:rsidRPr="00142AA0">
        <w:rPr>
          <w:rFonts w:ascii="Times New Roman" w:hAnsi="Times New Roman" w:cs="Times New Roman"/>
          <w:iCs/>
          <w:sz w:val="24"/>
          <w:szCs w:val="24"/>
        </w:rPr>
        <w:t xml:space="preserve"> with Counsel that since he </w:t>
      </w:r>
      <w:r w:rsidR="005D299C" w:rsidRPr="00142AA0">
        <w:rPr>
          <w:rFonts w:ascii="Times New Roman" w:hAnsi="Times New Roman" w:cs="Times New Roman"/>
          <w:iCs/>
          <w:sz w:val="24"/>
          <w:szCs w:val="24"/>
        </w:rPr>
        <w:t xml:space="preserve">(Applicant’s ex-husband) </w:t>
      </w:r>
      <w:r w:rsidR="0059464B" w:rsidRPr="00142AA0">
        <w:rPr>
          <w:rFonts w:ascii="Times New Roman" w:hAnsi="Times New Roman" w:cs="Times New Roman"/>
          <w:iCs/>
          <w:sz w:val="24"/>
          <w:szCs w:val="24"/>
        </w:rPr>
        <w:t xml:space="preserve">entered into the agreement, he would not </w:t>
      </w:r>
      <w:r w:rsidR="0059464B" w:rsidRPr="00142AA0">
        <w:rPr>
          <w:rFonts w:ascii="Times New Roman" w:hAnsi="Times New Roman" w:cs="Times New Roman"/>
          <w:iCs/>
          <w:sz w:val="24"/>
          <w:szCs w:val="24"/>
        </w:rPr>
        <w:lastRenderedPageBreak/>
        <w:t>be prejudiced by its recognition in Seychelles and that at any rate he would have to sign the transfer document. For the same reasons</w:t>
      </w:r>
      <w:r w:rsidR="00A86CC2" w:rsidRPr="00142AA0">
        <w:rPr>
          <w:rFonts w:ascii="Times New Roman" w:hAnsi="Times New Roman" w:cs="Times New Roman"/>
          <w:iCs/>
          <w:sz w:val="24"/>
          <w:szCs w:val="24"/>
        </w:rPr>
        <w:t xml:space="preserve"> and the reasons given above</w:t>
      </w:r>
      <w:r w:rsidR="003D1F8A" w:rsidRPr="00142AA0">
        <w:rPr>
          <w:rFonts w:ascii="Times New Roman" w:hAnsi="Times New Roman" w:cs="Times New Roman"/>
          <w:iCs/>
          <w:sz w:val="24"/>
          <w:szCs w:val="24"/>
        </w:rPr>
        <w:t>,</w:t>
      </w:r>
      <w:r w:rsidR="0059464B" w:rsidRPr="00142AA0">
        <w:rPr>
          <w:rFonts w:ascii="Times New Roman" w:hAnsi="Times New Roman" w:cs="Times New Roman"/>
          <w:iCs/>
          <w:sz w:val="24"/>
          <w:szCs w:val="24"/>
        </w:rPr>
        <w:t xml:space="preserve"> I find that </w:t>
      </w:r>
      <w:r w:rsidR="00596AAF" w:rsidRPr="00142AA0">
        <w:rPr>
          <w:rFonts w:ascii="Times New Roman" w:hAnsi="Times New Roman" w:cs="Times New Roman"/>
          <w:iCs/>
          <w:sz w:val="24"/>
          <w:szCs w:val="24"/>
        </w:rPr>
        <w:t xml:space="preserve">service of a copy of the application on the ex-husband will not affect the current proceedings to </w:t>
      </w:r>
      <w:r w:rsidR="005D299C" w:rsidRPr="00142AA0">
        <w:rPr>
          <w:rFonts w:ascii="Times New Roman" w:hAnsi="Times New Roman" w:cs="Times New Roman"/>
          <w:iCs/>
          <w:sz w:val="24"/>
          <w:szCs w:val="24"/>
        </w:rPr>
        <w:t xml:space="preserve">register and </w:t>
      </w:r>
      <w:r w:rsidR="00A86CC2" w:rsidRPr="00142AA0">
        <w:rPr>
          <w:rFonts w:ascii="Times New Roman" w:hAnsi="Times New Roman" w:cs="Times New Roman"/>
          <w:iCs/>
          <w:sz w:val="24"/>
          <w:szCs w:val="24"/>
        </w:rPr>
        <w:t>enforce</w:t>
      </w:r>
      <w:r w:rsidR="00596AAF" w:rsidRPr="00142AA0">
        <w:rPr>
          <w:rFonts w:ascii="Times New Roman" w:hAnsi="Times New Roman" w:cs="Times New Roman"/>
          <w:iCs/>
          <w:sz w:val="24"/>
          <w:szCs w:val="24"/>
        </w:rPr>
        <w:t xml:space="preserve"> their agreement </w:t>
      </w:r>
      <w:r w:rsidR="00763C05" w:rsidRPr="00142AA0">
        <w:rPr>
          <w:rFonts w:ascii="Times New Roman" w:hAnsi="Times New Roman" w:cs="Times New Roman"/>
          <w:iCs/>
          <w:sz w:val="24"/>
          <w:szCs w:val="24"/>
        </w:rPr>
        <w:t xml:space="preserve">as </w:t>
      </w:r>
      <w:r w:rsidR="00596AAF" w:rsidRPr="00142AA0">
        <w:rPr>
          <w:rFonts w:ascii="Times New Roman" w:hAnsi="Times New Roman" w:cs="Times New Roman"/>
          <w:iCs/>
          <w:sz w:val="24"/>
          <w:szCs w:val="24"/>
        </w:rPr>
        <w:t xml:space="preserve">approved in the Ethiopian Judgment in Seychelles. </w:t>
      </w:r>
    </w:p>
    <w:p w14:paraId="684E8160" w14:textId="77777777" w:rsidR="005D299C" w:rsidRPr="00FC4858" w:rsidRDefault="005D299C" w:rsidP="005D299C">
      <w:pPr>
        <w:pStyle w:val="ListParagraph"/>
        <w:spacing w:line="360" w:lineRule="auto"/>
        <w:jc w:val="both"/>
        <w:rPr>
          <w:rFonts w:ascii="Times New Roman" w:hAnsi="Times New Roman" w:cs="Times New Roman"/>
          <w:i/>
          <w:iCs/>
          <w:sz w:val="24"/>
          <w:szCs w:val="24"/>
        </w:rPr>
      </w:pPr>
    </w:p>
    <w:p w14:paraId="4F2EDFD4" w14:textId="2CD2BB55" w:rsidR="005D299C" w:rsidRPr="00FC4858" w:rsidRDefault="003D1F8A" w:rsidP="003D1F8A">
      <w:pPr>
        <w:spacing w:line="360" w:lineRule="auto"/>
        <w:jc w:val="both"/>
        <w:rPr>
          <w:rFonts w:ascii="Times New Roman" w:hAnsi="Times New Roman" w:cs="Times New Roman"/>
          <w:b/>
          <w:iCs/>
          <w:sz w:val="24"/>
          <w:szCs w:val="24"/>
        </w:rPr>
      </w:pPr>
      <w:r w:rsidRPr="00FC4858">
        <w:rPr>
          <w:rFonts w:ascii="Times New Roman" w:hAnsi="Times New Roman" w:cs="Times New Roman"/>
          <w:b/>
          <w:iCs/>
          <w:sz w:val="24"/>
          <w:szCs w:val="24"/>
        </w:rPr>
        <w:t>Order</w:t>
      </w:r>
    </w:p>
    <w:p w14:paraId="33B9CC78" w14:textId="1A35F539" w:rsidR="00CA7C0C" w:rsidRPr="00142AA0" w:rsidRDefault="00142AA0" w:rsidP="00142AA0">
      <w:p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[19]</w:t>
      </w:r>
      <w:r>
        <w:rPr>
          <w:rFonts w:ascii="Times New Roman" w:hAnsi="Times New Roman" w:cs="Times New Roman"/>
          <w:iCs/>
          <w:sz w:val="24"/>
          <w:szCs w:val="24"/>
        </w:rPr>
        <w:tab/>
      </w:r>
      <w:r w:rsidR="00CA7C0C" w:rsidRPr="00142AA0">
        <w:rPr>
          <w:rFonts w:ascii="Times New Roman" w:hAnsi="Times New Roman" w:cs="Times New Roman"/>
          <w:iCs/>
          <w:sz w:val="24"/>
          <w:szCs w:val="24"/>
        </w:rPr>
        <w:t>Theref</w:t>
      </w:r>
      <w:r w:rsidR="00CB4CDF" w:rsidRPr="00142AA0">
        <w:rPr>
          <w:rFonts w:ascii="Times New Roman" w:hAnsi="Times New Roman" w:cs="Times New Roman"/>
          <w:iCs/>
          <w:sz w:val="24"/>
          <w:szCs w:val="24"/>
        </w:rPr>
        <w:t>ore, I make the following order:</w:t>
      </w:r>
    </w:p>
    <w:p w14:paraId="1E15E04A" w14:textId="77777777" w:rsidR="00CA7C0C" w:rsidRPr="00CA7C0C" w:rsidRDefault="00CA7C0C" w:rsidP="00CA7C0C">
      <w:pPr>
        <w:pStyle w:val="ListParagraph"/>
        <w:spacing w:line="360" w:lineRule="auto"/>
        <w:jc w:val="both"/>
        <w:rPr>
          <w:rFonts w:ascii="Times New Roman" w:hAnsi="Times New Roman" w:cs="Times New Roman"/>
          <w:i/>
          <w:iCs/>
          <w:sz w:val="24"/>
          <w:szCs w:val="24"/>
        </w:rPr>
      </w:pPr>
    </w:p>
    <w:p w14:paraId="65A89B41" w14:textId="7A3819B1" w:rsidR="00FC4858" w:rsidRPr="00142AA0" w:rsidRDefault="00142AA0" w:rsidP="00142AA0">
      <w:pPr>
        <w:spacing w:line="360" w:lineRule="auto"/>
        <w:ind w:left="720" w:hanging="720"/>
        <w:jc w:val="both"/>
        <w:rPr>
          <w:rFonts w:ascii="Times New Roman" w:hAnsi="Times New Roman" w:cs="Times New Roman"/>
          <w:i/>
          <w:iCs/>
          <w:sz w:val="24"/>
          <w:szCs w:val="24"/>
        </w:rPr>
      </w:pPr>
      <w:r>
        <w:rPr>
          <w:rFonts w:ascii="Times New Roman" w:hAnsi="Times New Roman" w:cs="Times New Roman"/>
          <w:iCs/>
          <w:sz w:val="24"/>
          <w:szCs w:val="24"/>
        </w:rPr>
        <w:t>[20]</w:t>
      </w:r>
      <w:r>
        <w:rPr>
          <w:rFonts w:ascii="Times New Roman" w:hAnsi="Times New Roman" w:cs="Times New Roman"/>
          <w:iCs/>
          <w:sz w:val="24"/>
          <w:szCs w:val="24"/>
        </w:rPr>
        <w:tab/>
      </w:r>
      <w:r w:rsidR="00596AAF" w:rsidRPr="00142AA0">
        <w:rPr>
          <w:rFonts w:ascii="Times New Roman" w:hAnsi="Times New Roman" w:cs="Times New Roman"/>
          <w:iCs/>
          <w:sz w:val="24"/>
          <w:szCs w:val="24"/>
        </w:rPr>
        <w:t>The</w:t>
      </w:r>
      <w:r w:rsidR="0059464B" w:rsidRPr="00142AA0">
        <w:rPr>
          <w:rFonts w:ascii="Times New Roman" w:hAnsi="Times New Roman" w:cs="Times New Roman"/>
          <w:iCs/>
          <w:sz w:val="24"/>
          <w:szCs w:val="24"/>
        </w:rPr>
        <w:t xml:space="preserve"> A</w:t>
      </w:r>
      <w:r w:rsidR="00596AAF" w:rsidRPr="00142AA0">
        <w:rPr>
          <w:rFonts w:ascii="Times New Roman" w:hAnsi="Times New Roman" w:cs="Times New Roman"/>
          <w:iCs/>
          <w:sz w:val="24"/>
          <w:szCs w:val="24"/>
        </w:rPr>
        <w:t>pplicant shall cause a copy of the application</w:t>
      </w:r>
      <w:r w:rsidR="00763C05" w:rsidRPr="00142AA0">
        <w:rPr>
          <w:rFonts w:ascii="Times New Roman" w:hAnsi="Times New Roman" w:cs="Times New Roman"/>
          <w:iCs/>
          <w:sz w:val="24"/>
          <w:szCs w:val="24"/>
        </w:rPr>
        <w:t xml:space="preserve"> in EXP</w:t>
      </w:r>
      <w:r w:rsidR="00FC4858" w:rsidRPr="00142AA0">
        <w:rPr>
          <w:rFonts w:ascii="Times New Roman" w:hAnsi="Times New Roman" w:cs="Times New Roman"/>
          <w:iCs/>
          <w:sz w:val="24"/>
          <w:szCs w:val="24"/>
        </w:rPr>
        <w:t>10/2023</w:t>
      </w:r>
      <w:r w:rsidR="00596AAF" w:rsidRPr="00142AA0">
        <w:rPr>
          <w:rFonts w:ascii="Times New Roman" w:hAnsi="Times New Roman" w:cs="Times New Roman"/>
          <w:iCs/>
          <w:sz w:val="24"/>
          <w:szCs w:val="24"/>
        </w:rPr>
        <w:t xml:space="preserve"> to be served on </w:t>
      </w:r>
      <w:proofErr w:type="spellStart"/>
      <w:r w:rsidR="003D1F8A" w:rsidRPr="00142AA0">
        <w:rPr>
          <w:rFonts w:ascii="Times New Roman" w:hAnsi="Times New Roman" w:cs="Times New Roman"/>
          <w:i/>
          <w:iCs/>
          <w:sz w:val="24"/>
          <w:szCs w:val="24"/>
        </w:rPr>
        <w:t>Ato</w:t>
      </w:r>
      <w:proofErr w:type="spellEnd"/>
      <w:r w:rsidR="0059464B" w:rsidRPr="00142AA0">
        <w:rPr>
          <w:rFonts w:ascii="Times New Roman" w:hAnsi="Times New Roman" w:cs="Times New Roman"/>
          <w:i/>
          <w:iCs/>
          <w:sz w:val="24"/>
          <w:szCs w:val="24"/>
        </w:rPr>
        <w:t xml:space="preserve"> </w:t>
      </w:r>
      <w:proofErr w:type="spellStart"/>
      <w:r w:rsidR="0059464B" w:rsidRPr="00142AA0">
        <w:rPr>
          <w:rFonts w:ascii="Times New Roman" w:hAnsi="Times New Roman" w:cs="Times New Roman"/>
          <w:i/>
          <w:iCs/>
          <w:sz w:val="24"/>
          <w:szCs w:val="24"/>
        </w:rPr>
        <w:t>Tewodros</w:t>
      </w:r>
      <w:proofErr w:type="spellEnd"/>
      <w:r w:rsidR="0059464B" w:rsidRPr="00142AA0">
        <w:rPr>
          <w:rFonts w:ascii="Times New Roman" w:hAnsi="Times New Roman" w:cs="Times New Roman"/>
          <w:i/>
          <w:iCs/>
          <w:sz w:val="24"/>
          <w:szCs w:val="24"/>
        </w:rPr>
        <w:t xml:space="preserve"> </w:t>
      </w:r>
      <w:r w:rsidR="00FC4858" w:rsidRPr="00142AA0">
        <w:rPr>
          <w:rFonts w:ascii="Times New Roman" w:hAnsi="Times New Roman" w:cs="Times New Roman"/>
          <w:i/>
          <w:iCs/>
          <w:sz w:val="24"/>
          <w:szCs w:val="24"/>
        </w:rPr>
        <w:t>/</w:t>
      </w:r>
      <w:proofErr w:type="spellStart"/>
      <w:r w:rsidR="0059464B" w:rsidRPr="00142AA0">
        <w:rPr>
          <w:rFonts w:ascii="Times New Roman" w:hAnsi="Times New Roman" w:cs="Times New Roman"/>
          <w:i/>
          <w:iCs/>
          <w:sz w:val="24"/>
          <w:szCs w:val="24"/>
        </w:rPr>
        <w:t>Ashenafi</w:t>
      </w:r>
      <w:proofErr w:type="spellEnd"/>
      <w:r w:rsidR="0059464B" w:rsidRPr="00142AA0">
        <w:rPr>
          <w:rFonts w:ascii="Times New Roman" w:hAnsi="Times New Roman" w:cs="Times New Roman"/>
          <w:i/>
          <w:iCs/>
          <w:sz w:val="24"/>
          <w:szCs w:val="24"/>
        </w:rPr>
        <w:t xml:space="preserve"> </w:t>
      </w:r>
      <w:proofErr w:type="spellStart"/>
      <w:r w:rsidR="0059464B" w:rsidRPr="00142AA0">
        <w:rPr>
          <w:rFonts w:ascii="Times New Roman" w:hAnsi="Times New Roman" w:cs="Times New Roman"/>
          <w:i/>
          <w:iCs/>
          <w:sz w:val="24"/>
          <w:szCs w:val="24"/>
        </w:rPr>
        <w:t>Tesemma</w:t>
      </w:r>
      <w:proofErr w:type="spellEnd"/>
      <w:r w:rsidR="0059464B" w:rsidRPr="00142AA0">
        <w:rPr>
          <w:rFonts w:ascii="Times New Roman" w:hAnsi="Times New Roman" w:cs="Times New Roman"/>
          <w:i/>
          <w:iCs/>
          <w:sz w:val="24"/>
          <w:szCs w:val="24"/>
        </w:rPr>
        <w:t xml:space="preserve"> </w:t>
      </w:r>
      <w:r w:rsidR="00596AAF" w:rsidRPr="00142AA0">
        <w:rPr>
          <w:rFonts w:ascii="Times New Roman" w:hAnsi="Times New Roman" w:cs="Times New Roman"/>
          <w:iCs/>
          <w:sz w:val="24"/>
          <w:szCs w:val="24"/>
        </w:rPr>
        <w:t>in</w:t>
      </w:r>
      <w:r w:rsidR="00FC4858" w:rsidRPr="00142AA0">
        <w:rPr>
          <w:rFonts w:ascii="Times New Roman" w:hAnsi="Times New Roman" w:cs="Times New Roman"/>
          <w:iCs/>
          <w:sz w:val="24"/>
          <w:szCs w:val="24"/>
        </w:rPr>
        <w:t xml:space="preserve"> Federal Democratic Republic of</w:t>
      </w:r>
      <w:r w:rsidR="00596AAF" w:rsidRPr="00142AA0">
        <w:rPr>
          <w:rFonts w:ascii="Times New Roman" w:hAnsi="Times New Roman" w:cs="Times New Roman"/>
          <w:iCs/>
          <w:sz w:val="24"/>
          <w:szCs w:val="24"/>
        </w:rPr>
        <w:t xml:space="preserve"> Ethiopia</w:t>
      </w:r>
      <w:r w:rsidR="00763C05" w:rsidRPr="00142AA0">
        <w:rPr>
          <w:rFonts w:ascii="Times New Roman" w:hAnsi="Times New Roman" w:cs="Times New Roman"/>
          <w:i/>
          <w:iCs/>
          <w:sz w:val="24"/>
          <w:szCs w:val="24"/>
        </w:rPr>
        <w:t>.</w:t>
      </w:r>
    </w:p>
    <w:p w14:paraId="0658D53B" w14:textId="77777777" w:rsidR="00CA7C0C" w:rsidRPr="00CA7C0C" w:rsidRDefault="00CA7C0C" w:rsidP="00CA7C0C">
      <w:pPr>
        <w:pStyle w:val="ListParagraph"/>
        <w:rPr>
          <w:rFonts w:ascii="Times New Roman" w:hAnsi="Times New Roman" w:cs="Times New Roman"/>
          <w:i/>
          <w:iCs/>
          <w:sz w:val="24"/>
          <w:szCs w:val="24"/>
        </w:rPr>
      </w:pPr>
    </w:p>
    <w:p w14:paraId="34064987" w14:textId="77777777" w:rsidR="00CA7C0C" w:rsidRPr="00CA7C0C" w:rsidRDefault="00CA7C0C" w:rsidP="00CA7C0C">
      <w:pPr>
        <w:spacing w:line="360" w:lineRule="auto"/>
        <w:jc w:val="both"/>
        <w:rPr>
          <w:rFonts w:ascii="Times New Roman" w:hAnsi="Times New Roman" w:cs="Times New Roman"/>
          <w:i/>
          <w:iCs/>
          <w:sz w:val="24"/>
          <w:szCs w:val="24"/>
        </w:rPr>
      </w:pPr>
    </w:p>
    <w:p w14:paraId="2F66A759" w14:textId="7FF30C2C" w:rsidR="00FC4858" w:rsidRDefault="00FC4858" w:rsidP="00142AA0">
      <w:pPr>
        <w:spacing w:line="360" w:lineRule="auto"/>
        <w:jc w:val="both"/>
        <w:rPr>
          <w:rFonts w:ascii="Times New Roman" w:hAnsi="Times New Roman" w:cs="Times New Roman"/>
          <w:sz w:val="24"/>
          <w:szCs w:val="24"/>
        </w:rPr>
      </w:pPr>
      <w:r w:rsidRPr="00FC4858">
        <w:rPr>
          <w:rFonts w:ascii="Times New Roman" w:hAnsi="Times New Roman" w:cs="Times New Roman"/>
          <w:sz w:val="24"/>
          <w:szCs w:val="24"/>
        </w:rPr>
        <w:t xml:space="preserve">Signed, dated and delivered at Ile Du Port, </w:t>
      </w:r>
      <w:proofErr w:type="spellStart"/>
      <w:r w:rsidRPr="00FC4858">
        <w:rPr>
          <w:rFonts w:ascii="Times New Roman" w:hAnsi="Times New Roman" w:cs="Times New Roman"/>
          <w:sz w:val="24"/>
          <w:szCs w:val="24"/>
        </w:rPr>
        <w:t>Mahe</w:t>
      </w:r>
      <w:proofErr w:type="spellEnd"/>
      <w:r w:rsidRPr="00FC4858">
        <w:rPr>
          <w:rFonts w:ascii="Times New Roman" w:hAnsi="Times New Roman" w:cs="Times New Roman"/>
          <w:sz w:val="24"/>
          <w:szCs w:val="24"/>
        </w:rPr>
        <w:t xml:space="preserve"> on the 27</w:t>
      </w:r>
      <w:r w:rsidRPr="00FC4858">
        <w:rPr>
          <w:rFonts w:ascii="Times New Roman" w:hAnsi="Times New Roman" w:cs="Times New Roman"/>
          <w:sz w:val="24"/>
          <w:szCs w:val="24"/>
          <w:vertAlign w:val="superscript"/>
        </w:rPr>
        <w:t>th</w:t>
      </w:r>
      <w:r w:rsidRPr="00FC4858">
        <w:rPr>
          <w:rFonts w:ascii="Times New Roman" w:hAnsi="Times New Roman" w:cs="Times New Roman"/>
          <w:sz w:val="24"/>
          <w:szCs w:val="24"/>
        </w:rPr>
        <w:t xml:space="preserve"> day of April, 2023.</w:t>
      </w:r>
    </w:p>
    <w:p w14:paraId="481018DE" w14:textId="77777777" w:rsidR="005D299C" w:rsidRDefault="005D299C" w:rsidP="00FC4858">
      <w:pPr>
        <w:spacing w:line="360" w:lineRule="auto"/>
        <w:ind w:left="360"/>
        <w:jc w:val="both"/>
        <w:rPr>
          <w:rFonts w:ascii="Times New Roman" w:hAnsi="Times New Roman" w:cs="Times New Roman"/>
          <w:sz w:val="24"/>
          <w:szCs w:val="24"/>
        </w:rPr>
      </w:pPr>
    </w:p>
    <w:p w14:paraId="553E8E77" w14:textId="77777777" w:rsidR="00142AA0" w:rsidRPr="00FC4858" w:rsidRDefault="00142AA0" w:rsidP="00FC4858">
      <w:pPr>
        <w:spacing w:line="360" w:lineRule="auto"/>
        <w:ind w:left="360"/>
        <w:jc w:val="both"/>
        <w:rPr>
          <w:rFonts w:ascii="Times New Roman" w:hAnsi="Times New Roman" w:cs="Times New Roman"/>
          <w:sz w:val="24"/>
          <w:szCs w:val="24"/>
        </w:rPr>
      </w:pPr>
    </w:p>
    <w:p w14:paraId="36A45703" w14:textId="67E91B3A" w:rsidR="00FC4858" w:rsidRPr="00FC4858" w:rsidRDefault="00FC4858" w:rsidP="00FC4858">
      <w:pPr>
        <w:spacing w:after="0" w:line="360" w:lineRule="auto"/>
        <w:jc w:val="both"/>
        <w:rPr>
          <w:rFonts w:ascii="Times New Roman" w:hAnsi="Times New Roman" w:cs="Times New Roman"/>
          <w:b/>
          <w:bCs/>
          <w:kern w:val="0"/>
          <w:sz w:val="24"/>
          <w:szCs w:val="24"/>
          <w14:ligatures w14:val="none"/>
        </w:rPr>
      </w:pPr>
      <w:r w:rsidRPr="00FC4858">
        <w:rPr>
          <w:rFonts w:ascii="Times New Roman" w:hAnsi="Times New Roman" w:cs="Times New Roman"/>
          <w:b/>
          <w:bCs/>
          <w:kern w:val="0"/>
          <w:sz w:val="24"/>
          <w:szCs w:val="24"/>
          <w14:ligatures w14:val="none"/>
        </w:rPr>
        <w:t xml:space="preserve">A. Madeleine </w:t>
      </w:r>
    </w:p>
    <w:p w14:paraId="17F20195" w14:textId="1643B35A" w:rsidR="00FC4858" w:rsidRPr="00CA7C0C" w:rsidRDefault="00FC4858" w:rsidP="00CA7C0C">
      <w:pPr>
        <w:spacing w:after="0" w:line="360" w:lineRule="auto"/>
        <w:jc w:val="both"/>
        <w:rPr>
          <w:rFonts w:ascii="Times New Roman" w:hAnsi="Times New Roman" w:cs="Times New Roman"/>
          <w:b/>
          <w:bCs/>
          <w:kern w:val="0"/>
          <w:sz w:val="24"/>
          <w:szCs w:val="24"/>
          <w14:ligatures w14:val="none"/>
        </w:rPr>
      </w:pPr>
      <w:r w:rsidRPr="00FC4858">
        <w:rPr>
          <w:rFonts w:ascii="Times New Roman" w:hAnsi="Times New Roman" w:cs="Times New Roman"/>
          <w:b/>
          <w:bCs/>
          <w:kern w:val="0"/>
          <w:sz w:val="24"/>
          <w:szCs w:val="24"/>
          <w14:ligatures w14:val="none"/>
        </w:rPr>
        <w:t>Judge</w:t>
      </w:r>
    </w:p>
    <w:sectPr w:rsidR="00FC4858" w:rsidRPr="00CA7C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0A66F" w14:textId="77777777" w:rsidR="00B320D9" w:rsidRDefault="00B320D9" w:rsidP="00F11D20">
      <w:pPr>
        <w:spacing w:after="0" w:line="240" w:lineRule="auto"/>
      </w:pPr>
      <w:r>
        <w:separator/>
      </w:r>
    </w:p>
  </w:endnote>
  <w:endnote w:type="continuationSeparator" w:id="0">
    <w:p w14:paraId="3811CB8C" w14:textId="77777777" w:rsidR="00B320D9" w:rsidRDefault="00B320D9" w:rsidP="00F1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421680"/>
      <w:docPartObj>
        <w:docPartGallery w:val="Page Numbers (Bottom of Page)"/>
        <w:docPartUnique/>
      </w:docPartObj>
    </w:sdtPr>
    <w:sdtEndPr>
      <w:rPr>
        <w:rFonts w:ascii="Times New Roman" w:hAnsi="Times New Roman" w:cs="Times New Roman"/>
        <w:noProof/>
        <w:sz w:val="20"/>
        <w:szCs w:val="20"/>
      </w:rPr>
    </w:sdtEndPr>
    <w:sdtContent>
      <w:p w14:paraId="79476F3E" w14:textId="56D9BC07" w:rsidR="00F11D20" w:rsidRPr="00FC4858" w:rsidRDefault="00F11D20">
        <w:pPr>
          <w:pStyle w:val="Footer"/>
          <w:jc w:val="center"/>
          <w:rPr>
            <w:rFonts w:ascii="Times New Roman" w:hAnsi="Times New Roman" w:cs="Times New Roman"/>
            <w:sz w:val="20"/>
            <w:szCs w:val="20"/>
          </w:rPr>
        </w:pPr>
        <w:r w:rsidRPr="00FC4858">
          <w:rPr>
            <w:rFonts w:ascii="Times New Roman" w:hAnsi="Times New Roman" w:cs="Times New Roman"/>
            <w:sz w:val="20"/>
            <w:szCs w:val="20"/>
          </w:rPr>
          <w:fldChar w:fldCharType="begin"/>
        </w:r>
        <w:r w:rsidRPr="00FC4858">
          <w:rPr>
            <w:rFonts w:ascii="Times New Roman" w:hAnsi="Times New Roman" w:cs="Times New Roman"/>
            <w:sz w:val="20"/>
            <w:szCs w:val="20"/>
          </w:rPr>
          <w:instrText xml:space="preserve"> PAGE   \* MERGEFORMAT </w:instrText>
        </w:r>
        <w:r w:rsidRPr="00FC4858">
          <w:rPr>
            <w:rFonts w:ascii="Times New Roman" w:hAnsi="Times New Roman" w:cs="Times New Roman"/>
            <w:sz w:val="20"/>
            <w:szCs w:val="20"/>
          </w:rPr>
          <w:fldChar w:fldCharType="separate"/>
        </w:r>
        <w:r w:rsidR="000F0AD6">
          <w:rPr>
            <w:rFonts w:ascii="Times New Roman" w:hAnsi="Times New Roman" w:cs="Times New Roman"/>
            <w:noProof/>
            <w:sz w:val="20"/>
            <w:szCs w:val="20"/>
          </w:rPr>
          <w:t>13</w:t>
        </w:r>
        <w:r w:rsidRPr="00FC4858">
          <w:rPr>
            <w:rFonts w:ascii="Times New Roman" w:hAnsi="Times New Roman" w:cs="Times New Roman"/>
            <w:noProof/>
            <w:sz w:val="20"/>
            <w:szCs w:val="20"/>
          </w:rPr>
          <w:fldChar w:fldCharType="end"/>
        </w:r>
      </w:p>
    </w:sdtContent>
  </w:sdt>
  <w:p w14:paraId="72A53627" w14:textId="77777777" w:rsidR="00F11D20" w:rsidRDefault="00F11D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23D9C" w14:textId="77777777" w:rsidR="00B320D9" w:rsidRDefault="00B320D9" w:rsidP="00F11D20">
      <w:pPr>
        <w:spacing w:after="0" w:line="240" w:lineRule="auto"/>
      </w:pPr>
      <w:r>
        <w:separator/>
      </w:r>
    </w:p>
  </w:footnote>
  <w:footnote w:type="continuationSeparator" w:id="0">
    <w:p w14:paraId="50BAEAD6" w14:textId="77777777" w:rsidR="00B320D9" w:rsidRDefault="00B320D9" w:rsidP="00F11D20">
      <w:pPr>
        <w:spacing w:after="0" w:line="240" w:lineRule="auto"/>
      </w:pPr>
      <w:r>
        <w:continuationSeparator/>
      </w:r>
    </w:p>
  </w:footnote>
  <w:footnote w:id="1">
    <w:p w14:paraId="4A7B43B9" w14:textId="48AFBA43" w:rsidR="009520B9" w:rsidRPr="00FC4858" w:rsidRDefault="009520B9" w:rsidP="00B568BD">
      <w:pPr>
        <w:spacing w:after="0" w:line="240" w:lineRule="auto"/>
        <w:jc w:val="both"/>
        <w:rPr>
          <w:rFonts w:ascii="Times New Roman" w:hAnsi="Times New Roman" w:cs="Times New Roman"/>
          <w:sz w:val="16"/>
          <w:szCs w:val="16"/>
        </w:rPr>
      </w:pPr>
      <w:r w:rsidRPr="00FC4858">
        <w:rPr>
          <w:rStyle w:val="FootnoteReference"/>
          <w:rFonts w:ascii="Times New Roman" w:hAnsi="Times New Roman" w:cs="Times New Roman"/>
          <w:sz w:val="16"/>
          <w:szCs w:val="16"/>
        </w:rPr>
        <w:footnoteRef/>
      </w:r>
      <w:r w:rsidRPr="00FC4858">
        <w:rPr>
          <w:rFonts w:ascii="Times New Roman" w:hAnsi="Times New Roman" w:cs="Times New Roman"/>
          <w:sz w:val="16"/>
          <w:szCs w:val="16"/>
        </w:rPr>
        <w:t>(SCA 56/2011 and 08/2013) [2015] SCCA 23 (28 August 2015)</w:t>
      </w:r>
      <w:r w:rsidR="000D204C" w:rsidRPr="00FC4858">
        <w:rPr>
          <w:rFonts w:ascii="Times New Roman" w:hAnsi="Times New Roman" w:cs="Times New Roman"/>
          <w:sz w:val="16"/>
          <w:szCs w:val="16"/>
        </w:rPr>
        <w:t>, hereinafter “</w:t>
      </w:r>
      <w:proofErr w:type="spellStart"/>
      <w:r w:rsidR="000D204C" w:rsidRPr="00FC4858">
        <w:rPr>
          <w:rFonts w:ascii="Times New Roman" w:hAnsi="Times New Roman" w:cs="Times New Roman"/>
          <w:i/>
          <w:sz w:val="16"/>
          <w:szCs w:val="16"/>
        </w:rPr>
        <w:t>Ablyasov</w:t>
      </w:r>
      <w:proofErr w:type="spellEnd"/>
      <w:r w:rsidR="000D204C" w:rsidRPr="00FC4858">
        <w:rPr>
          <w:rFonts w:ascii="Times New Roman" w:hAnsi="Times New Roman" w:cs="Times New Roman"/>
          <w:sz w:val="16"/>
          <w:szCs w:val="16"/>
        </w:rPr>
        <w:t>”</w:t>
      </w:r>
    </w:p>
  </w:footnote>
  <w:footnote w:id="2">
    <w:p w14:paraId="4B23BB29" w14:textId="27FC14F1" w:rsidR="00BD1247" w:rsidRDefault="00BD1247" w:rsidP="00B568BD">
      <w:pPr>
        <w:pStyle w:val="FootnoteText"/>
      </w:pPr>
      <w:r w:rsidRPr="00FC4858">
        <w:rPr>
          <w:rStyle w:val="FootnoteReference"/>
          <w:rFonts w:ascii="Times New Roman" w:hAnsi="Times New Roman" w:cs="Times New Roman"/>
          <w:sz w:val="16"/>
          <w:szCs w:val="16"/>
        </w:rPr>
        <w:footnoteRef/>
      </w:r>
      <w:r w:rsidRPr="00FC4858">
        <w:rPr>
          <w:rFonts w:ascii="Times New Roman" w:hAnsi="Times New Roman" w:cs="Times New Roman"/>
          <w:sz w:val="16"/>
          <w:szCs w:val="16"/>
        </w:rPr>
        <w:t xml:space="preserve"> [2021] SCCA 28 (20 July 2021) (SCA 56/2018 and SCA63/2018</w:t>
      </w:r>
      <w:r w:rsidR="000D204C" w:rsidRPr="00FC4858">
        <w:rPr>
          <w:rFonts w:ascii="Times New Roman" w:hAnsi="Times New Roman" w:cs="Times New Roman"/>
          <w:sz w:val="16"/>
          <w:szCs w:val="16"/>
        </w:rPr>
        <w:t>, hereinafter “</w:t>
      </w:r>
      <w:r w:rsidR="000D204C" w:rsidRPr="00FC4858">
        <w:rPr>
          <w:rFonts w:ascii="Times New Roman" w:hAnsi="Times New Roman" w:cs="Times New Roman"/>
          <w:i/>
          <w:sz w:val="16"/>
          <w:szCs w:val="16"/>
        </w:rPr>
        <w:t>DF Project</w:t>
      </w:r>
      <w:r w:rsidR="000D204C" w:rsidRPr="00FC4858">
        <w:rPr>
          <w:rFonts w:ascii="Times New Roman" w:hAnsi="Times New Roman" w:cs="Times New Roman"/>
          <w:sz w:val="16"/>
          <w:szCs w:val="16"/>
        </w:rPr>
        <w:t>”</w:t>
      </w:r>
    </w:p>
  </w:footnote>
  <w:footnote w:id="3">
    <w:p w14:paraId="059EC7F5" w14:textId="1F538067" w:rsidR="00F13B4A" w:rsidRPr="00F13B4A" w:rsidRDefault="00F13B4A" w:rsidP="00F13B4A">
      <w:pPr>
        <w:pStyle w:val="FootnoteText"/>
        <w:rPr>
          <w:i/>
        </w:rPr>
      </w:pPr>
      <w:r>
        <w:rPr>
          <w:rStyle w:val="FootnoteReference"/>
        </w:rPr>
        <w:footnoteRef/>
      </w:r>
      <w:r>
        <w:t xml:space="preserve"> </w:t>
      </w:r>
      <w:r>
        <w:rPr>
          <w:rFonts w:ascii="Times New Roman" w:hAnsi="Times New Roman" w:cs="Times New Roman"/>
          <w:sz w:val="18"/>
          <w:szCs w:val="18"/>
        </w:rPr>
        <w:t xml:space="preserve">At paragraph 40, </w:t>
      </w:r>
      <w:proofErr w:type="spellStart"/>
      <w:r w:rsidRPr="00F13B4A">
        <w:rPr>
          <w:rFonts w:ascii="Times New Roman" w:hAnsi="Times New Roman" w:cs="Times New Roman"/>
          <w:i/>
          <w:sz w:val="18"/>
          <w:szCs w:val="18"/>
        </w:rPr>
        <w:t>Ablyasov</w:t>
      </w:r>
      <w:proofErr w:type="spellEnd"/>
    </w:p>
  </w:footnote>
  <w:footnote w:id="4">
    <w:p w14:paraId="68ED834D" w14:textId="10C5665B" w:rsidR="00087097" w:rsidRPr="00930CB3" w:rsidRDefault="00087097">
      <w:pPr>
        <w:pStyle w:val="FootnoteText"/>
        <w:rPr>
          <w:rFonts w:ascii="Times New Roman" w:hAnsi="Times New Roman" w:cs="Times New Roman"/>
          <w:sz w:val="18"/>
          <w:szCs w:val="18"/>
        </w:rPr>
      </w:pPr>
      <w:r>
        <w:rPr>
          <w:rStyle w:val="FootnoteReference"/>
        </w:rPr>
        <w:footnoteRef/>
      </w:r>
      <w:r>
        <w:t xml:space="preserve"> </w:t>
      </w:r>
      <w:r w:rsidR="00F13B4A">
        <w:rPr>
          <w:rFonts w:ascii="Times New Roman" w:hAnsi="Times New Roman" w:cs="Times New Roman"/>
          <w:sz w:val="18"/>
          <w:szCs w:val="18"/>
        </w:rPr>
        <w:t xml:space="preserve">At paragraph 43, </w:t>
      </w:r>
      <w:proofErr w:type="spellStart"/>
      <w:r w:rsidR="00F13B4A" w:rsidRPr="00F13B4A">
        <w:rPr>
          <w:rFonts w:ascii="Times New Roman" w:hAnsi="Times New Roman" w:cs="Times New Roman"/>
          <w:i/>
          <w:sz w:val="18"/>
          <w:szCs w:val="18"/>
        </w:rPr>
        <w:t>Ablyasov</w:t>
      </w:r>
      <w:proofErr w:type="spellEnd"/>
    </w:p>
  </w:footnote>
  <w:footnote w:id="5">
    <w:p w14:paraId="005DE70C" w14:textId="4D944964" w:rsidR="00F13B4A" w:rsidRPr="00F13B4A" w:rsidRDefault="00F13B4A">
      <w:pPr>
        <w:pStyle w:val="FootnoteText"/>
        <w:rPr>
          <w:i/>
        </w:rPr>
      </w:pPr>
      <w:r>
        <w:rPr>
          <w:rStyle w:val="FootnoteReference"/>
        </w:rPr>
        <w:footnoteRef/>
      </w:r>
      <w:r>
        <w:t xml:space="preserve"> </w:t>
      </w:r>
      <w:r>
        <w:rPr>
          <w:rFonts w:ascii="Times New Roman" w:hAnsi="Times New Roman" w:cs="Times New Roman"/>
          <w:sz w:val="18"/>
          <w:szCs w:val="18"/>
        </w:rPr>
        <w:t xml:space="preserve">At paragraph 44, </w:t>
      </w:r>
      <w:proofErr w:type="spellStart"/>
      <w:r w:rsidRPr="00F13B4A">
        <w:rPr>
          <w:rFonts w:ascii="Times New Roman" w:hAnsi="Times New Roman" w:cs="Times New Roman"/>
          <w:i/>
          <w:sz w:val="18"/>
          <w:szCs w:val="18"/>
        </w:rPr>
        <w:t>Ablyasov</w:t>
      </w:r>
      <w:proofErr w:type="spellEnd"/>
    </w:p>
  </w:footnote>
  <w:footnote w:id="6">
    <w:p w14:paraId="06170A22" w14:textId="65574358" w:rsidR="00D438FB" w:rsidRPr="00D438FB" w:rsidRDefault="00D438FB">
      <w:pPr>
        <w:pStyle w:val="FootnoteText"/>
        <w:rPr>
          <w:rFonts w:ascii="Times New Roman" w:hAnsi="Times New Roman" w:cs="Times New Roman"/>
          <w:sz w:val="24"/>
          <w:szCs w:val="24"/>
        </w:rPr>
      </w:pPr>
      <w:r w:rsidRPr="00D438FB">
        <w:rPr>
          <w:rStyle w:val="FootnoteReference"/>
          <w:rFonts w:ascii="Times New Roman" w:hAnsi="Times New Roman" w:cs="Times New Roman"/>
          <w:sz w:val="24"/>
          <w:szCs w:val="24"/>
        </w:rPr>
        <w:footnoteRef/>
      </w:r>
      <w:r w:rsidRPr="00D438FB">
        <w:rPr>
          <w:rFonts w:ascii="Times New Roman" w:hAnsi="Times New Roman" w:cs="Times New Roman"/>
          <w:sz w:val="24"/>
          <w:szCs w:val="24"/>
        </w:rPr>
        <w:t xml:space="preserve"> (2000) SLR 91</w:t>
      </w:r>
      <w:r w:rsidR="00584361">
        <w:rPr>
          <w:rFonts w:ascii="Times New Roman" w:hAnsi="Times New Roman" w:cs="Times New Roman"/>
          <w:sz w:val="24"/>
          <w:szCs w:val="24"/>
        </w:rPr>
        <w:t xml:space="preserve"> hereafter “</w:t>
      </w:r>
      <w:proofErr w:type="spellStart"/>
      <w:r w:rsidR="00584361" w:rsidRPr="00584361">
        <w:rPr>
          <w:rFonts w:ascii="Times New Roman" w:hAnsi="Times New Roman" w:cs="Times New Roman"/>
          <w:i/>
          <w:sz w:val="24"/>
          <w:szCs w:val="24"/>
        </w:rPr>
        <w:t>Dhanj</w:t>
      </w:r>
      <w:r w:rsidR="00584361" w:rsidRPr="00584361">
        <w:rPr>
          <w:rFonts w:ascii="Times New Roman" w:hAnsi="Times New Roman" w:cs="Times New Roman"/>
          <w:sz w:val="24"/>
          <w:szCs w:val="24"/>
        </w:rPr>
        <w:t>ee</w:t>
      </w:r>
      <w:proofErr w:type="spellEnd"/>
      <w:r w:rsidR="00584361">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32"/>
    <w:multiLevelType w:val="multilevel"/>
    <w:tmpl w:val="A2B4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E427C"/>
    <w:multiLevelType w:val="multilevel"/>
    <w:tmpl w:val="AB56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80D28"/>
    <w:multiLevelType w:val="multilevel"/>
    <w:tmpl w:val="DED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7466EE"/>
    <w:multiLevelType w:val="multilevel"/>
    <w:tmpl w:val="2B06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8B06E29"/>
    <w:multiLevelType w:val="hybridMultilevel"/>
    <w:tmpl w:val="508A4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D5EDD"/>
    <w:multiLevelType w:val="hybridMultilevel"/>
    <w:tmpl w:val="C47A11D4"/>
    <w:lvl w:ilvl="0" w:tplc="C828345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04971BC"/>
    <w:multiLevelType w:val="hybridMultilevel"/>
    <w:tmpl w:val="D6EE08F0"/>
    <w:lvl w:ilvl="0" w:tplc="507C31C8">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66587"/>
    <w:multiLevelType w:val="multilevel"/>
    <w:tmpl w:val="6794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3B0783"/>
    <w:multiLevelType w:val="multilevel"/>
    <w:tmpl w:val="A9C43C50"/>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1" w15:restartNumberingAfterBreak="0">
    <w:nsid w:val="558463A6"/>
    <w:multiLevelType w:val="multilevel"/>
    <w:tmpl w:val="469A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B707CD"/>
    <w:multiLevelType w:val="hybridMultilevel"/>
    <w:tmpl w:val="250ED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6246F"/>
    <w:multiLevelType w:val="multilevel"/>
    <w:tmpl w:val="F7C2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3927EF"/>
    <w:multiLevelType w:val="hybridMultilevel"/>
    <w:tmpl w:val="5542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50761"/>
    <w:multiLevelType w:val="multilevel"/>
    <w:tmpl w:val="9A12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92142B"/>
    <w:multiLevelType w:val="multilevel"/>
    <w:tmpl w:val="D37A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5"/>
  </w:num>
  <w:num w:numId="4">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5">
    <w:abstractNumId w:val="12"/>
  </w:num>
  <w:num w:numId="6">
    <w:abstractNumId w:val="3"/>
  </w:num>
  <w:num w:numId="7">
    <w:abstractNumId w:val="11"/>
  </w:num>
  <w:num w:numId="8">
    <w:abstractNumId w:val="9"/>
  </w:num>
  <w:num w:numId="9">
    <w:abstractNumId w:val="1"/>
  </w:num>
  <w:num w:numId="10">
    <w:abstractNumId w:val="13"/>
  </w:num>
  <w:num w:numId="11">
    <w:abstractNumId w:val="15"/>
  </w:num>
  <w:num w:numId="12">
    <w:abstractNumId w:val="10"/>
  </w:num>
  <w:num w:numId="13">
    <w:abstractNumId w:val="2"/>
  </w:num>
  <w:num w:numId="14">
    <w:abstractNumId w:val="0"/>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28"/>
    <w:rsid w:val="00020D1E"/>
    <w:rsid w:val="00046352"/>
    <w:rsid w:val="00087097"/>
    <w:rsid w:val="000A1F28"/>
    <w:rsid w:val="000A7528"/>
    <w:rsid w:val="000C0292"/>
    <w:rsid w:val="000D023B"/>
    <w:rsid w:val="000D204C"/>
    <w:rsid w:val="000E4193"/>
    <w:rsid w:val="000F0AD6"/>
    <w:rsid w:val="00142AA0"/>
    <w:rsid w:val="00142F6C"/>
    <w:rsid w:val="0014556F"/>
    <w:rsid w:val="00192C0F"/>
    <w:rsid w:val="00222C5F"/>
    <w:rsid w:val="00266D7A"/>
    <w:rsid w:val="00273A80"/>
    <w:rsid w:val="00280486"/>
    <w:rsid w:val="003052A2"/>
    <w:rsid w:val="00314311"/>
    <w:rsid w:val="0035353D"/>
    <w:rsid w:val="003B7D00"/>
    <w:rsid w:val="003C4B11"/>
    <w:rsid w:val="003D1F8A"/>
    <w:rsid w:val="00424544"/>
    <w:rsid w:val="004458D0"/>
    <w:rsid w:val="00574B4D"/>
    <w:rsid w:val="00584361"/>
    <w:rsid w:val="00591887"/>
    <w:rsid w:val="0059464B"/>
    <w:rsid w:val="005967E5"/>
    <w:rsid w:val="00596AAF"/>
    <w:rsid w:val="005B2154"/>
    <w:rsid w:val="005D299C"/>
    <w:rsid w:val="00632717"/>
    <w:rsid w:val="00651879"/>
    <w:rsid w:val="00667518"/>
    <w:rsid w:val="006C795F"/>
    <w:rsid w:val="00731C2A"/>
    <w:rsid w:val="00763C05"/>
    <w:rsid w:val="00782314"/>
    <w:rsid w:val="007A3DC6"/>
    <w:rsid w:val="007A6BBE"/>
    <w:rsid w:val="007A6F03"/>
    <w:rsid w:val="00816759"/>
    <w:rsid w:val="00847DBB"/>
    <w:rsid w:val="008E6495"/>
    <w:rsid w:val="008F4A9A"/>
    <w:rsid w:val="00930CB3"/>
    <w:rsid w:val="009366A5"/>
    <w:rsid w:val="009520B9"/>
    <w:rsid w:val="009775B3"/>
    <w:rsid w:val="00990934"/>
    <w:rsid w:val="009E0367"/>
    <w:rsid w:val="009F153A"/>
    <w:rsid w:val="00A21DD0"/>
    <w:rsid w:val="00A449B2"/>
    <w:rsid w:val="00A50841"/>
    <w:rsid w:val="00A81399"/>
    <w:rsid w:val="00A86CC2"/>
    <w:rsid w:val="00AB5A9A"/>
    <w:rsid w:val="00AD2314"/>
    <w:rsid w:val="00B320D9"/>
    <w:rsid w:val="00B568BD"/>
    <w:rsid w:val="00BA6B08"/>
    <w:rsid w:val="00BC4155"/>
    <w:rsid w:val="00BD1247"/>
    <w:rsid w:val="00BD67E9"/>
    <w:rsid w:val="00BE4244"/>
    <w:rsid w:val="00C11875"/>
    <w:rsid w:val="00C35DE4"/>
    <w:rsid w:val="00C832B8"/>
    <w:rsid w:val="00CA4ED7"/>
    <w:rsid w:val="00CA7C0C"/>
    <w:rsid w:val="00CB4CDF"/>
    <w:rsid w:val="00CD5E15"/>
    <w:rsid w:val="00D40724"/>
    <w:rsid w:val="00D438FB"/>
    <w:rsid w:val="00D52929"/>
    <w:rsid w:val="00DD0CA3"/>
    <w:rsid w:val="00DD63B3"/>
    <w:rsid w:val="00DF670A"/>
    <w:rsid w:val="00E34527"/>
    <w:rsid w:val="00E54AFA"/>
    <w:rsid w:val="00F11D20"/>
    <w:rsid w:val="00F13B4A"/>
    <w:rsid w:val="00F70541"/>
    <w:rsid w:val="00F960F9"/>
    <w:rsid w:val="00FC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B00B"/>
  <w15:chartTrackingRefBased/>
  <w15:docId w15:val="{598F077E-9545-432C-A188-D155C025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44"/>
    <w:pPr>
      <w:ind w:left="720"/>
      <w:contextualSpacing/>
    </w:pPr>
  </w:style>
  <w:style w:type="paragraph" w:styleId="Header">
    <w:name w:val="header"/>
    <w:basedOn w:val="Normal"/>
    <w:link w:val="HeaderChar"/>
    <w:uiPriority w:val="99"/>
    <w:unhideWhenUsed/>
    <w:rsid w:val="00F11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D20"/>
  </w:style>
  <w:style w:type="paragraph" w:styleId="Footer">
    <w:name w:val="footer"/>
    <w:basedOn w:val="Normal"/>
    <w:link w:val="FooterChar"/>
    <w:uiPriority w:val="99"/>
    <w:unhideWhenUsed/>
    <w:rsid w:val="00F11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D20"/>
  </w:style>
  <w:style w:type="paragraph" w:styleId="EndnoteText">
    <w:name w:val="endnote text"/>
    <w:basedOn w:val="Normal"/>
    <w:link w:val="EndnoteTextChar"/>
    <w:uiPriority w:val="99"/>
    <w:semiHidden/>
    <w:unhideWhenUsed/>
    <w:rsid w:val="00952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20B9"/>
    <w:rPr>
      <w:sz w:val="20"/>
      <w:szCs w:val="20"/>
    </w:rPr>
  </w:style>
  <w:style w:type="character" w:styleId="EndnoteReference">
    <w:name w:val="endnote reference"/>
    <w:basedOn w:val="DefaultParagraphFont"/>
    <w:uiPriority w:val="99"/>
    <w:semiHidden/>
    <w:unhideWhenUsed/>
    <w:rsid w:val="009520B9"/>
    <w:rPr>
      <w:vertAlign w:val="superscript"/>
    </w:rPr>
  </w:style>
  <w:style w:type="paragraph" w:styleId="FootnoteText">
    <w:name w:val="footnote text"/>
    <w:basedOn w:val="Normal"/>
    <w:link w:val="FootnoteTextChar"/>
    <w:uiPriority w:val="99"/>
    <w:semiHidden/>
    <w:unhideWhenUsed/>
    <w:rsid w:val="00952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0B9"/>
    <w:rPr>
      <w:sz w:val="20"/>
      <w:szCs w:val="20"/>
    </w:rPr>
  </w:style>
  <w:style w:type="character" w:styleId="FootnoteReference">
    <w:name w:val="footnote reference"/>
    <w:basedOn w:val="DefaultParagraphFont"/>
    <w:uiPriority w:val="99"/>
    <w:semiHidden/>
    <w:unhideWhenUsed/>
    <w:rsid w:val="009520B9"/>
    <w:rPr>
      <w:vertAlign w:val="superscript"/>
    </w:rPr>
  </w:style>
  <w:style w:type="paragraph" w:styleId="BalloonText">
    <w:name w:val="Balloon Text"/>
    <w:basedOn w:val="Normal"/>
    <w:link w:val="BalloonTextChar"/>
    <w:uiPriority w:val="99"/>
    <w:semiHidden/>
    <w:unhideWhenUsed/>
    <w:rsid w:val="00DD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A3"/>
    <w:rPr>
      <w:rFonts w:ascii="Segoe UI" w:hAnsi="Segoe UI" w:cs="Segoe UI"/>
      <w:sz w:val="18"/>
      <w:szCs w:val="18"/>
    </w:rPr>
  </w:style>
  <w:style w:type="numbering" w:customStyle="1" w:styleId="Judgments">
    <w:name w:val="Judgments"/>
    <w:uiPriority w:val="99"/>
    <w:rsid w:val="00DD0CA3"/>
    <w:pPr>
      <w:numPr>
        <w:numId w:val="3"/>
      </w:numPr>
    </w:pPr>
  </w:style>
  <w:style w:type="paragraph" w:customStyle="1" w:styleId="JudgmentText">
    <w:name w:val="Judgment Text"/>
    <w:basedOn w:val="ListParagraph"/>
    <w:qFormat/>
    <w:rsid w:val="00DD0CA3"/>
    <w:pPr>
      <w:numPr>
        <w:numId w:val="4"/>
      </w:numPr>
      <w:tabs>
        <w:tab w:val="num" w:pos="360"/>
      </w:tabs>
      <w:spacing w:after="240" w:line="360" w:lineRule="auto"/>
      <w:ind w:firstLine="0"/>
      <w:contextualSpacing w:val="0"/>
      <w:jc w:val="both"/>
    </w:pPr>
    <w:rPr>
      <w:rFonts w:ascii="Times New Roman" w:eastAsia="Times New Roman" w:hAnsi="Times New Roman" w:cs="Times New Roman"/>
      <w:kern w:val="0"/>
      <w:sz w:val="24"/>
      <w:szCs w:val="24"/>
      <w:lang w:val="en-GB"/>
      <w14:ligatures w14:val="none"/>
    </w:rPr>
  </w:style>
  <w:style w:type="paragraph" w:customStyle="1" w:styleId="Partynames">
    <w:name w:val="Party names"/>
    <w:basedOn w:val="Normal"/>
    <w:link w:val="PartynamesChar"/>
    <w:qFormat/>
    <w:rsid w:val="00DD0CA3"/>
    <w:pPr>
      <w:tabs>
        <w:tab w:val="left" w:pos="540"/>
        <w:tab w:val="left" w:pos="5580"/>
      </w:tabs>
      <w:spacing w:before="240" w:after="0" w:line="240" w:lineRule="auto"/>
    </w:pPr>
    <w:rPr>
      <w:rFonts w:ascii="Times New Roman" w:hAnsi="Times New Roman" w:cs="Times New Roman"/>
      <w:b/>
      <w:kern w:val="0"/>
      <w:sz w:val="24"/>
      <w:szCs w:val="24"/>
      <w:lang w:val="en-GB"/>
      <w14:ligatures w14:val="none"/>
    </w:rPr>
  </w:style>
  <w:style w:type="paragraph" w:customStyle="1" w:styleId="Attorneysnames">
    <w:name w:val="Attorneys names"/>
    <w:basedOn w:val="Normal"/>
    <w:link w:val="AttorneysnamesChar"/>
    <w:qFormat/>
    <w:rsid w:val="00DD0CA3"/>
    <w:pPr>
      <w:tabs>
        <w:tab w:val="left" w:pos="540"/>
        <w:tab w:val="left" w:pos="4092"/>
        <w:tab w:val="left" w:pos="5580"/>
      </w:tabs>
      <w:spacing w:after="0" w:line="240" w:lineRule="auto"/>
    </w:pPr>
    <w:rPr>
      <w:rFonts w:ascii="Times New Roman" w:hAnsi="Times New Roman" w:cs="Times New Roman"/>
      <w:i/>
      <w:kern w:val="0"/>
      <w:sz w:val="24"/>
      <w:szCs w:val="24"/>
      <w:lang w:val="en-GB"/>
      <w14:ligatures w14:val="none"/>
    </w:rPr>
  </w:style>
  <w:style w:type="character" w:customStyle="1" w:styleId="PartynamesChar">
    <w:name w:val="Party names Char"/>
    <w:basedOn w:val="DefaultParagraphFont"/>
    <w:link w:val="Partynames"/>
    <w:rsid w:val="00DD0CA3"/>
    <w:rPr>
      <w:rFonts w:ascii="Times New Roman" w:hAnsi="Times New Roman" w:cs="Times New Roman"/>
      <w:b/>
      <w:kern w:val="0"/>
      <w:sz w:val="24"/>
      <w:szCs w:val="24"/>
      <w:lang w:val="en-GB"/>
      <w14:ligatures w14:val="none"/>
    </w:rPr>
  </w:style>
  <w:style w:type="character" w:customStyle="1" w:styleId="AttorneysnamesChar">
    <w:name w:val="Attorneys names Char"/>
    <w:basedOn w:val="DefaultParagraphFont"/>
    <w:link w:val="Attorneysnames"/>
    <w:rsid w:val="00DD0CA3"/>
    <w:rPr>
      <w:rFonts w:ascii="Times New Roman" w:hAnsi="Times New Roman" w:cs="Times New Roman"/>
      <w:i/>
      <w:kern w:val="0"/>
      <w:sz w:val="24"/>
      <w:szCs w:val="24"/>
      <w:lang w:val="en-GB"/>
      <w14:ligatures w14:val="none"/>
    </w:rPr>
  </w:style>
  <w:style w:type="paragraph" w:styleId="NormalWeb">
    <w:name w:val="Normal (Web)"/>
    <w:basedOn w:val="Normal"/>
    <w:uiPriority w:val="99"/>
    <w:unhideWhenUsed/>
    <w:rsid w:val="00AD23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6C7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431759">
      <w:bodyDiv w:val="1"/>
      <w:marLeft w:val="0"/>
      <w:marRight w:val="0"/>
      <w:marTop w:val="0"/>
      <w:marBottom w:val="0"/>
      <w:divBdr>
        <w:top w:val="none" w:sz="0" w:space="0" w:color="auto"/>
        <w:left w:val="none" w:sz="0" w:space="0" w:color="auto"/>
        <w:bottom w:val="none" w:sz="0" w:space="0" w:color="auto"/>
        <w:right w:val="none" w:sz="0" w:space="0" w:color="auto"/>
      </w:divBdr>
    </w:div>
    <w:div w:id="19282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2506-510B-4CF6-87CE-318E8F85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Alexandra Madeleine</cp:lastModifiedBy>
  <cp:revision>3</cp:revision>
  <cp:lastPrinted>2023-05-10T03:51:00Z</cp:lastPrinted>
  <dcterms:created xsi:type="dcterms:W3CDTF">2023-05-09T12:18:00Z</dcterms:created>
  <dcterms:modified xsi:type="dcterms:W3CDTF">2023-05-10T03:51:00Z</dcterms:modified>
</cp:coreProperties>
</file>