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FBA148" w14:textId="77777777" w:rsidR="001D33D2" w:rsidRPr="004A2599" w:rsidRDefault="001D33D2" w:rsidP="00214DB4">
      <w:pPr>
        <w:tabs>
          <w:tab w:val="left" w:pos="4092"/>
        </w:tabs>
        <w:spacing w:after="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SUPREME</w:t>
      </w:r>
      <w:r>
        <w:rPr>
          <w:rFonts w:ascii="Times New Roman" w:hAnsi="Times New Roman" w:cs="Times New Roman"/>
          <w:b/>
          <w:sz w:val="24"/>
          <w:szCs w:val="24"/>
        </w:rPr>
        <w:t xml:space="preserve"> </w:t>
      </w:r>
      <w:r w:rsidRPr="004A2599">
        <w:rPr>
          <w:rFonts w:ascii="Times New Roman" w:hAnsi="Times New Roman" w:cs="Times New Roman"/>
          <w:b/>
          <w:sz w:val="24"/>
          <w:szCs w:val="24"/>
        </w:rPr>
        <w:t>COURT OF SEYCHELLES</w:t>
      </w:r>
      <w:r w:rsidR="00214DB4">
        <w:rPr>
          <w:rFonts w:ascii="Times New Roman" w:hAnsi="Times New Roman" w:cs="Times New Roman"/>
          <w:b/>
          <w:sz w:val="24"/>
          <w:szCs w:val="24"/>
        </w:rPr>
        <w:t xml:space="preserve"> </w:t>
      </w:r>
    </w:p>
    <w:p w14:paraId="6E670B57" w14:textId="77777777" w:rsidR="009539C2" w:rsidRPr="006C20BD" w:rsidRDefault="009539C2" w:rsidP="00214DB4">
      <w:pPr>
        <w:pBdr>
          <w:bottom w:val="single" w:sz="4" w:space="1" w:color="auto"/>
        </w:pBdr>
        <w:tabs>
          <w:tab w:val="left" w:pos="4092"/>
        </w:tabs>
        <w:spacing w:line="240" w:lineRule="auto"/>
        <w:jc w:val="center"/>
        <w:rPr>
          <w:rFonts w:ascii="Times New Roman" w:hAnsi="Times New Roman" w:cs="Times New Roman"/>
          <w:b/>
          <w:sz w:val="24"/>
          <w:szCs w:val="24"/>
        </w:rPr>
      </w:pPr>
    </w:p>
    <w:p w14:paraId="022AEDB0" w14:textId="71DDDD64" w:rsidR="00ED0BFC" w:rsidRPr="006C20BD" w:rsidRDefault="00ED0BFC" w:rsidP="0077538A">
      <w:pPr>
        <w:spacing w:after="0" w:line="240" w:lineRule="auto"/>
        <w:ind w:left="5580"/>
        <w:rPr>
          <w:rFonts w:ascii="Times New Roman" w:hAnsi="Times New Roman" w:cs="Times New Roman"/>
          <w:b/>
          <w:sz w:val="24"/>
          <w:szCs w:val="24"/>
          <w:u w:val="single"/>
        </w:rPr>
      </w:pPr>
      <w:r w:rsidRPr="006C20BD">
        <w:rPr>
          <w:rFonts w:ascii="Times New Roman" w:hAnsi="Times New Roman" w:cs="Times New Roman"/>
          <w:b/>
          <w:sz w:val="24"/>
          <w:szCs w:val="24"/>
          <w:u w:val="single"/>
        </w:rPr>
        <w:t>Reportable/</w:t>
      </w:r>
    </w:p>
    <w:p w14:paraId="43ED2DC3" w14:textId="77777777" w:rsidR="002E2AE3" w:rsidRPr="006C20BD" w:rsidRDefault="00BC73B1" w:rsidP="0077538A">
      <w:pPr>
        <w:spacing w:after="0" w:line="240" w:lineRule="auto"/>
        <w:ind w:left="5580"/>
        <w:rPr>
          <w:rFonts w:ascii="Times New Roman" w:hAnsi="Times New Roman" w:cs="Times New Roman"/>
          <w:sz w:val="24"/>
          <w:szCs w:val="24"/>
        </w:rPr>
      </w:pPr>
      <w:r w:rsidRPr="006C20BD">
        <w:rPr>
          <w:rFonts w:ascii="Times New Roman" w:hAnsi="Times New Roman" w:cs="Times New Roman"/>
          <w:sz w:val="24"/>
          <w:szCs w:val="24"/>
        </w:rPr>
        <w:t>[</w:t>
      </w:r>
      <w:r w:rsidR="004819AF" w:rsidRPr="006C20BD">
        <w:rPr>
          <w:rFonts w:ascii="Times New Roman" w:hAnsi="Times New Roman" w:cs="Times New Roman"/>
          <w:sz w:val="24"/>
          <w:szCs w:val="24"/>
        </w:rPr>
        <w:t>2023</w:t>
      </w:r>
      <w:r w:rsidRPr="006C20BD">
        <w:rPr>
          <w:rFonts w:ascii="Times New Roman" w:hAnsi="Times New Roman" w:cs="Times New Roman"/>
          <w:sz w:val="24"/>
          <w:szCs w:val="24"/>
        </w:rPr>
        <w:t>] SCSC …</w:t>
      </w:r>
    </w:p>
    <w:p w14:paraId="7D016DDA" w14:textId="4345DE72" w:rsidR="002E2AE3" w:rsidRPr="006C20BD" w:rsidRDefault="008577B7" w:rsidP="0077538A">
      <w:pPr>
        <w:spacing w:after="0" w:line="240" w:lineRule="auto"/>
        <w:ind w:left="5580"/>
        <w:rPr>
          <w:rFonts w:ascii="Times New Roman" w:hAnsi="Times New Roman" w:cs="Times New Roman"/>
          <w:sz w:val="24"/>
          <w:szCs w:val="24"/>
        </w:rPr>
      </w:pPr>
      <w:r w:rsidRPr="006C20BD">
        <w:rPr>
          <w:rFonts w:ascii="Times New Roman" w:hAnsi="Times New Roman" w:cs="Times New Roman"/>
          <w:sz w:val="24"/>
          <w:szCs w:val="24"/>
        </w:rPr>
        <w:t>MA</w:t>
      </w:r>
      <w:r w:rsidR="00AC6E73" w:rsidRPr="006C20BD">
        <w:rPr>
          <w:rFonts w:ascii="Times New Roman" w:hAnsi="Times New Roman" w:cs="Times New Roman"/>
          <w:sz w:val="24"/>
          <w:szCs w:val="24"/>
        </w:rPr>
        <w:t xml:space="preserve"> </w:t>
      </w:r>
      <w:r w:rsidR="00A24E16">
        <w:rPr>
          <w:rFonts w:ascii="Times New Roman" w:hAnsi="Times New Roman" w:cs="Times New Roman"/>
          <w:sz w:val="24"/>
          <w:szCs w:val="24"/>
        </w:rPr>
        <w:t>260</w:t>
      </w:r>
      <w:r w:rsidR="002E2AE3" w:rsidRPr="006C20BD">
        <w:rPr>
          <w:rFonts w:ascii="Times New Roman" w:hAnsi="Times New Roman" w:cs="Times New Roman"/>
          <w:sz w:val="24"/>
          <w:szCs w:val="24"/>
        </w:rPr>
        <w:t>/20</w:t>
      </w:r>
      <w:r w:rsidR="00AC6E73" w:rsidRPr="006C20BD">
        <w:rPr>
          <w:rFonts w:ascii="Times New Roman" w:hAnsi="Times New Roman" w:cs="Times New Roman"/>
          <w:sz w:val="24"/>
          <w:szCs w:val="24"/>
        </w:rPr>
        <w:t>23</w:t>
      </w:r>
    </w:p>
    <w:p w14:paraId="3AE03723" w14:textId="4FA136D4" w:rsidR="002E2AE3" w:rsidRPr="006C20BD" w:rsidRDefault="002E2AE3" w:rsidP="0077538A">
      <w:pPr>
        <w:spacing w:after="0" w:line="240" w:lineRule="auto"/>
        <w:ind w:left="5580"/>
        <w:rPr>
          <w:rFonts w:ascii="Times New Roman" w:hAnsi="Times New Roman" w:cs="Times New Roman"/>
          <w:sz w:val="24"/>
          <w:szCs w:val="24"/>
        </w:rPr>
      </w:pPr>
      <w:r w:rsidRPr="006C20BD">
        <w:rPr>
          <w:rFonts w:ascii="Times New Roman" w:hAnsi="Times New Roman" w:cs="Times New Roman"/>
          <w:sz w:val="24"/>
          <w:szCs w:val="24"/>
        </w:rPr>
        <w:t>(</w:t>
      </w:r>
      <w:r w:rsidR="00E1659A" w:rsidRPr="006C20BD">
        <w:rPr>
          <w:rFonts w:ascii="Times New Roman" w:hAnsi="Times New Roman" w:cs="Times New Roman"/>
          <w:sz w:val="24"/>
          <w:szCs w:val="24"/>
        </w:rPr>
        <w:t>A</w:t>
      </w:r>
      <w:r w:rsidR="00AC6E73" w:rsidRPr="006C20BD">
        <w:rPr>
          <w:rFonts w:ascii="Times New Roman" w:hAnsi="Times New Roman" w:cs="Times New Roman"/>
          <w:sz w:val="24"/>
          <w:szCs w:val="24"/>
        </w:rPr>
        <w:t>rising in C</w:t>
      </w:r>
      <w:r w:rsidR="00A24E16">
        <w:rPr>
          <w:rFonts w:ascii="Times New Roman" w:hAnsi="Times New Roman" w:cs="Times New Roman"/>
          <w:sz w:val="24"/>
          <w:szCs w:val="24"/>
        </w:rPr>
        <w:t>S67/2023</w:t>
      </w:r>
      <w:r w:rsidRPr="006C20BD">
        <w:rPr>
          <w:rFonts w:ascii="Times New Roman" w:hAnsi="Times New Roman" w:cs="Times New Roman"/>
          <w:sz w:val="24"/>
          <w:szCs w:val="24"/>
        </w:rPr>
        <w:t>)</w:t>
      </w:r>
    </w:p>
    <w:p w14:paraId="46B005C4" w14:textId="77777777" w:rsidR="006A68E2" w:rsidRPr="006C20BD" w:rsidRDefault="006A68E2" w:rsidP="0077538A">
      <w:pPr>
        <w:spacing w:after="0" w:line="240" w:lineRule="auto"/>
        <w:ind w:left="5580"/>
        <w:rPr>
          <w:rFonts w:ascii="Times New Roman" w:hAnsi="Times New Roman" w:cs="Times New Roman"/>
          <w:sz w:val="24"/>
          <w:szCs w:val="24"/>
        </w:rPr>
      </w:pPr>
    </w:p>
    <w:p w14:paraId="69DA180D" w14:textId="1B620EA6" w:rsidR="002D4EB8" w:rsidRPr="006C20BD" w:rsidRDefault="002D4EB8" w:rsidP="0077538A">
      <w:pPr>
        <w:tabs>
          <w:tab w:val="left" w:pos="540"/>
          <w:tab w:val="left" w:pos="4092"/>
        </w:tabs>
        <w:spacing w:after="0" w:line="240" w:lineRule="auto"/>
        <w:rPr>
          <w:rFonts w:ascii="Times New Roman" w:hAnsi="Times New Roman" w:cs="Times New Roman"/>
          <w:sz w:val="24"/>
          <w:szCs w:val="24"/>
        </w:rPr>
      </w:pPr>
      <w:r w:rsidRPr="006C20BD">
        <w:rPr>
          <w:rFonts w:ascii="Times New Roman" w:hAnsi="Times New Roman" w:cs="Times New Roman"/>
          <w:sz w:val="24"/>
          <w:szCs w:val="24"/>
        </w:rPr>
        <w:t xml:space="preserve">In the </w:t>
      </w:r>
      <w:proofErr w:type="spellStart"/>
      <w:r w:rsidR="00A24E16">
        <w:rPr>
          <w:rFonts w:ascii="Times New Roman" w:hAnsi="Times New Roman" w:cs="Times New Roman"/>
          <w:sz w:val="24"/>
          <w:szCs w:val="24"/>
        </w:rPr>
        <w:t>exparte</w:t>
      </w:r>
      <w:proofErr w:type="spellEnd"/>
      <w:r w:rsidR="00A24E16">
        <w:rPr>
          <w:rFonts w:ascii="Times New Roman" w:hAnsi="Times New Roman" w:cs="Times New Roman"/>
          <w:sz w:val="24"/>
          <w:szCs w:val="24"/>
        </w:rPr>
        <w:t xml:space="preserve"> </w:t>
      </w:r>
      <w:r w:rsidRPr="006C20BD">
        <w:rPr>
          <w:rFonts w:ascii="Times New Roman" w:hAnsi="Times New Roman" w:cs="Times New Roman"/>
          <w:sz w:val="24"/>
          <w:szCs w:val="24"/>
        </w:rPr>
        <w:t>matter between:</w:t>
      </w:r>
    </w:p>
    <w:p w14:paraId="635516DB" w14:textId="525AB2D6" w:rsidR="00A24E16" w:rsidRPr="00A24E16" w:rsidRDefault="00A24E16" w:rsidP="00A24E16">
      <w:pPr>
        <w:pStyle w:val="Partynames"/>
      </w:pPr>
      <w:r>
        <w:t>Paula Govinden</w:t>
      </w:r>
      <w:r w:rsidR="002E2AE3" w:rsidRPr="006C20BD">
        <w:tab/>
      </w:r>
      <w:r w:rsidR="00AC6E73" w:rsidRPr="006C20BD">
        <w:t>Applicant</w:t>
      </w:r>
    </w:p>
    <w:p w14:paraId="73179BBB" w14:textId="46B8E26B" w:rsidR="002E2AE3" w:rsidRPr="006C20BD" w:rsidRDefault="002E2AE3" w:rsidP="0077538A">
      <w:pPr>
        <w:pStyle w:val="Attorneysnames"/>
      </w:pPr>
      <w:r w:rsidRPr="006C20BD">
        <w:t>(rep. by</w:t>
      </w:r>
      <w:r w:rsidR="00AC6E73" w:rsidRPr="006C20BD">
        <w:t xml:space="preserve"> </w:t>
      </w:r>
      <w:r w:rsidR="00A24E16">
        <w:t>Ms. Gill</w:t>
      </w:r>
      <w:r w:rsidR="00BC73B1" w:rsidRPr="006C20BD">
        <w:t>)</w:t>
      </w:r>
    </w:p>
    <w:p w14:paraId="6BBE40AE" w14:textId="77777777" w:rsidR="00380619" w:rsidRPr="006C20BD" w:rsidRDefault="00380619" w:rsidP="0077538A">
      <w:pPr>
        <w:tabs>
          <w:tab w:val="left" w:pos="540"/>
          <w:tab w:val="left" w:pos="4092"/>
          <w:tab w:val="left" w:pos="5580"/>
        </w:tabs>
        <w:spacing w:after="0" w:line="240" w:lineRule="auto"/>
        <w:rPr>
          <w:rFonts w:ascii="Times New Roman" w:hAnsi="Times New Roman" w:cs="Times New Roman"/>
          <w:sz w:val="24"/>
          <w:szCs w:val="24"/>
        </w:rPr>
      </w:pPr>
    </w:p>
    <w:p w14:paraId="7CC434D7" w14:textId="41D156DF" w:rsidR="00F33B83" w:rsidRPr="006C20BD" w:rsidRDefault="00A24E16" w:rsidP="0077538A">
      <w:pPr>
        <w:tabs>
          <w:tab w:val="left" w:pos="540"/>
          <w:tab w:val="left" w:pos="4092"/>
          <w:tab w:val="left" w:pos="5580"/>
        </w:tabs>
        <w:spacing w:after="0" w:line="240" w:lineRule="auto"/>
        <w:rPr>
          <w:rFonts w:ascii="Times New Roman" w:hAnsi="Times New Roman" w:cs="Times New Roman"/>
          <w:sz w:val="24"/>
          <w:szCs w:val="24"/>
        </w:rPr>
      </w:pPr>
      <w:r>
        <w:rPr>
          <w:rFonts w:ascii="Times New Roman" w:hAnsi="Times New Roman" w:cs="Times New Roman"/>
          <w:sz w:val="24"/>
          <w:szCs w:val="24"/>
        </w:rPr>
        <w:t>and</w:t>
      </w:r>
    </w:p>
    <w:p w14:paraId="0E2C1006" w14:textId="73FCB6E6" w:rsidR="002E2AE3" w:rsidRDefault="00A24E16" w:rsidP="00A24E16">
      <w:pPr>
        <w:pStyle w:val="Partynames"/>
        <w:spacing w:before="0"/>
      </w:pPr>
      <w:r>
        <w:t xml:space="preserve">The Estate of the late Juliana </w:t>
      </w:r>
      <w:proofErr w:type="spellStart"/>
      <w:r>
        <w:t>Servina</w:t>
      </w:r>
      <w:proofErr w:type="spellEnd"/>
      <w:r w:rsidR="002E2AE3" w:rsidRPr="006C20BD">
        <w:tab/>
      </w:r>
      <w:r>
        <w:t xml:space="preserve">1st </w:t>
      </w:r>
      <w:r w:rsidR="002E2AE3" w:rsidRPr="006C20BD">
        <w:t>Respondent</w:t>
      </w:r>
    </w:p>
    <w:p w14:paraId="41017A2F" w14:textId="07808C04" w:rsidR="00A24E16" w:rsidRDefault="00A24E16" w:rsidP="00A24E16">
      <w:pPr>
        <w:pStyle w:val="Partynames"/>
        <w:spacing w:before="0"/>
        <w:rPr>
          <w:lang w:val="fr-FR"/>
        </w:rPr>
      </w:pPr>
      <w:r w:rsidRPr="00A24E16">
        <w:rPr>
          <w:lang w:val="fr-FR"/>
        </w:rPr>
        <w:t xml:space="preserve">C/o Marie </w:t>
      </w:r>
      <w:proofErr w:type="spellStart"/>
      <w:r w:rsidRPr="00A24E16">
        <w:rPr>
          <w:lang w:val="fr-FR"/>
        </w:rPr>
        <w:t>Celine</w:t>
      </w:r>
      <w:proofErr w:type="spellEnd"/>
      <w:r w:rsidRPr="00A24E16">
        <w:rPr>
          <w:lang w:val="fr-FR"/>
        </w:rPr>
        <w:t xml:space="preserve"> </w:t>
      </w:r>
      <w:proofErr w:type="spellStart"/>
      <w:r w:rsidRPr="00A24E16">
        <w:rPr>
          <w:lang w:val="fr-FR"/>
        </w:rPr>
        <w:t>Hy</w:t>
      </w:r>
      <w:r>
        <w:rPr>
          <w:lang w:val="fr-FR"/>
        </w:rPr>
        <w:t>polite</w:t>
      </w:r>
      <w:proofErr w:type="spellEnd"/>
    </w:p>
    <w:p w14:paraId="698819CB" w14:textId="77777777" w:rsidR="00A24E16" w:rsidRPr="00A24E16" w:rsidRDefault="00A24E16" w:rsidP="00A24E16">
      <w:pPr>
        <w:pStyle w:val="Partynames"/>
        <w:spacing w:before="0"/>
        <w:rPr>
          <w:lang w:val="fr-FR"/>
        </w:rPr>
      </w:pPr>
    </w:p>
    <w:p w14:paraId="3FC38838" w14:textId="0AC3E5B0" w:rsidR="00A24E16" w:rsidRDefault="00A24E16" w:rsidP="00A24E16">
      <w:pPr>
        <w:pStyle w:val="Partynames"/>
        <w:spacing w:before="0"/>
      </w:pPr>
      <w:r>
        <w:t xml:space="preserve">The Estate of the late Michel </w:t>
      </w:r>
      <w:proofErr w:type="spellStart"/>
      <w:r>
        <w:t>Hypolite</w:t>
      </w:r>
      <w:proofErr w:type="spellEnd"/>
      <w:r>
        <w:tab/>
        <w:t>2nd Respondent</w:t>
      </w:r>
    </w:p>
    <w:p w14:paraId="7B4FDB04" w14:textId="3644793F" w:rsidR="00A24E16" w:rsidRDefault="00A24E16" w:rsidP="00A24E16">
      <w:pPr>
        <w:pStyle w:val="Partynames"/>
        <w:spacing w:before="0"/>
        <w:rPr>
          <w:lang w:val="fr-FR"/>
        </w:rPr>
      </w:pPr>
      <w:r w:rsidRPr="00A24E16">
        <w:rPr>
          <w:lang w:val="fr-FR"/>
        </w:rPr>
        <w:t>C/o Mari</w:t>
      </w:r>
      <w:r>
        <w:rPr>
          <w:lang w:val="fr-FR"/>
        </w:rPr>
        <w:t>e</w:t>
      </w:r>
      <w:r w:rsidRPr="00A24E16">
        <w:rPr>
          <w:lang w:val="fr-FR"/>
        </w:rPr>
        <w:t xml:space="preserve"> </w:t>
      </w:r>
      <w:proofErr w:type="spellStart"/>
      <w:r w:rsidRPr="00A24E16">
        <w:rPr>
          <w:lang w:val="fr-FR"/>
        </w:rPr>
        <w:t>Celine</w:t>
      </w:r>
      <w:proofErr w:type="spellEnd"/>
      <w:r w:rsidRPr="00A24E16">
        <w:rPr>
          <w:lang w:val="fr-FR"/>
        </w:rPr>
        <w:t xml:space="preserve"> </w:t>
      </w:r>
      <w:proofErr w:type="spellStart"/>
      <w:r w:rsidRPr="00A24E16">
        <w:rPr>
          <w:lang w:val="fr-FR"/>
        </w:rPr>
        <w:t>Hypolite</w:t>
      </w:r>
      <w:proofErr w:type="spellEnd"/>
    </w:p>
    <w:p w14:paraId="7BEC3AED" w14:textId="04CDF60A" w:rsidR="00A24E16" w:rsidRDefault="00A24E16" w:rsidP="0077538A">
      <w:pPr>
        <w:pStyle w:val="Partynames"/>
        <w:rPr>
          <w:lang w:val="fr-FR"/>
        </w:rPr>
      </w:pPr>
      <w:r>
        <w:rPr>
          <w:lang w:val="fr-FR"/>
        </w:rPr>
        <w:t>Marie-</w:t>
      </w:r>
      <w:proofErr w:type="spellStart"/>
      <w:r>
        <w:rPr>
          <w:lang w:val="fr-FR"/>
        </w:rPr>
        <w:t>Celine</w:t>
      </w:r>
      <w:proofErr w:type="spellEnd"/>
      <w:r>
        <w:rPr>
          <w:lang w:val="fr-FR"/>
        </w:rPr>
        <w:t xml:space="preserve"> </w:t>
      </w:r>
      <w:proofErr w:type="spellStart"/>
      <w:r>
        <w:rPr>
          <w:lang w:val="fr-FR"/>
        </w:rPr>
        <w:t>Hypolite</w:t>
      </w:r>
      <w:proofErr w:type="spellEnd"/>
      <w:r>
        <w:rPr>
          <w:lang w:val="fr-FR"/>
        </w:rPr>
        <w:tab/>
        <w:t xml:space="preserve">3rd </w:t>
      </w:r>
      <w:proofErr w:type="spellStart"/>
      <w:r>
        <w:rPr>
          <w:lang w:val="fr-FR"/>
        </w:rPr>
        <w:t>Respondent</w:t>
      </w:r>
      <w:proofErr w:type="spellEnd"/>
    </w:p>
    <w:p w14:paraId="6C649F6B" w14:textId="6108C0C0" w:rsidR="00A24E16" w:rsidRDefault="00A24E16" w:rsidP="0077538A">
      <w:pPr>
        <w:pStyle w:val="Partynames"/>
        <w:rPr>
          <w:lang w:val="fr-FR"/>
        </w:rPr>
      </w:pPr>
      <w:r>
        <w:rPr>
          <w:lang w:val="fr-FR"/>
        </w:rPr>
        <w:t xml:space="preserve">Neil </w:t>
      </w:r>
      <w:proofErr w:type="spellStart"/>
      <w:r>
        <w:rPr>
          <w:lang w:val="fr-FR"/>
        </w:rPr>
        <w:t>Hypolite</w:t>
      </w:r>
      <w:proofErr w:type="spellEnd"/>
      <w:r>
        <w:rPr>
          <w:lang w:val="fr-FR"/>
        </w:rPr>
        <w:tab/>
        <w:t xml:space="preserve">4th </w:t>
      </w:r>
      <w:proofErr w:type="spellStart"/>
      <w:r>
        <w:rPr>
          <w:lang w:val="fr-FR"/>
        </w:rPr>
        <w:t>Respondent</w:t>
      </w:r>
      <w:proofErr w:type="spellEnd"/>
    </w:p>
    <w:p w14:paraId="321D7DE8" w14:textId="25525E42" w:rsidR="00A24E16" w:rsidRPr="00A24E16" w:rsidRDefault="00A24E16" w:rsidP="0077538A">
      <w:pPr>
        <w:pStyle w:val="Partynames"/>
        <w:rPr>
          <w:lang w:val="fr-FR"/>
        </w:rPr>
      </w:pPr>
      <w:r>
        <w:rPr>
          <w:lang w:val="fr-FR"/>
        </w:rPr>
        <w:t xml:space="preserve">Aubrey </w:t>
      </w:r>
      <w:proofErr w:type="spellStart"/>
      <w:r>
        <w:rPr>
          <w:lang w:val="fr-FR"/>
        </w:rPr>
        <w:t>Hypolite</w:t>
      </w:r>
      <w:proofErr w:type="spellEnd"/>
      <w:r>
        <w:rPr>
          <w:lang w:val="fr-FR"/>
        </w:rPr>
        <w:tab/>
        <w:t xml:space="preserve">5th </w:t>
      </w:r>
      <w:proofErr w:type="spellStart"/>
      <w:r>
        <w:rPr>
          <w:lang w:val="fr-FR"/>
        </w:rPr>
        <w:t>Respondent</w:t>
      </w:r>
      <w:proofErr w:type="spellEnd"/>
    </w:p>
    <w:p w14:paraId="4B6F69A8" w14:textId="7412C5BE" w:rsidR="002E2AE3" w:rsidRPr="006C20BD" w:rsidRDefault="002E2AE3" w:rsidP="0077538A">
      <w:pPr>
        <w:tabs>
          <w:tab w:val="left" w:pos="540"/>
          <w:tab w:val="left" w:pos="4092"/>
        </w:tabs>
        <w:spacing w:after="0" w:line="240" w:lineRule="auto"/>
        <w:rPr>
          <w:rFonts w:ascii="Times New Roman" w:hAnsi="Times New Roman" w:cs="Times New Roman"/>
          <w:i/>
          <w:sz w:val="24"/>
          <w:szCs w:val="24"/>
        </w:rPr>
      </w:pPr>
      <w:r w:rsidRPr="006C20BD">
        <w:rPr>
          <w:rFonts w:ascii="Times New Roman" w:hAnsi="Times New Roman" w:cs="Times New Roman"/>
          <w:i/>
          <w:sz w:val="24"/>
          <w:szCs w:val="24"/>
        </w:rPr>
        <w:t>(</w:t>
      </w:r>
      <w:r w:rsidR="00A24E16">
        <w:rPr>
          <w:rFonts w:ascii="Times New Roman" w:hAnsi="Times New Roman" w:cs="Times New Roman"/>
          <w:i/>
          <w:sz w:val="24"/>
          <w:szCs w:val="24"/>
        </w:rPr>
        <w:t>unrepresented</w:t>
      </w:r>
      <w:r w:rsidRPr="006C20BD">
        <w:rPr>
          <w:rFonts w:ascii="Times New Roman" w:hAnsi="Times New Roman" w:cs="Times New Roman"/>
          <w:i/>
          <w:sz w:val="24"/>
          <w:szCs w:val="24"/>
        </w:rPr>
        <w:t>)</w:t>
      </w:r>
    </w:p>
    <w:p w14:paraId="0C3523B5" w14:textId="77777777" w:rsidR="00BB1A3E" w:rsidRPr="006C20BD" w:rsidRDefault="00BB1A3E" w:rsidP="0077538A">
      <w:pPr>
        <w:pBdr>
          <w:bottom w:val="single" w:sz="4" w:space="1" w:color="auto"/>
        </w:pBdr>
        <w:tabs>
          <w:tab w:val="left" w:pos="540"/>
          <w:tab w:val="left" w:pos="5580"/>
        </w:tabs>
        <w:spacing w:after="0" w:line="240" w:lineRule="auto"/>
        <w:rPr>
          <w:rFonts w:ascii="Times New Roman" w:hAnsi="Times New Roman" w:cs="Times New Roman"/>
          <w:i/>
          <w:sz w:val="24"/>
          <w:szCs w:val="24"/>
        </w:rPr>
      </w:pPr>
    </w:p>
    <w:p w14:paraId="6DA789C7" w14:textId="2B24A092" w:rsidR="00405958" w:rsidRPr="006C20BD" w:rsidRDefault="00405958" w:rsidP="0077538A">
      <w:pPr>
        <w:spacing w:before="120" w:after="0" w:line="240" w:lineRule="auto"/>
        <w:ind w:left="1886" w:hanging="1886"/>
        <w:rPr>
          <w:rFonts w:ascii="Times New Roman" w:hAnsi="Times New Roman" w:cs="Times New Roman"/>
          <w:sz w:val="24"/>
          <w:szCs w:val="24"/>
        </w:rPr>
      </w:pPr>
      <w:r w:rsidRPr="006C20BD">
        <w:rPr>
          <w:rFonts w:ascii="Times New Roman" w:hAnsi="Times New Roman" w:cs="Times New Roman"/>
          <w:b/>
          <w:sz w:val="24"/>
          <w:szCs w:val="24"/>
        </w:rPr>
        <w:t>Neutral Citation:</w:t>
      </w:r>
      <w:r w:rsidR="004A2599" w:rsidRPr="006C20BD">
        <w:rPr>
          <w:rFonts w:ascii="Times New Roman" w:hAnsi="Times New Roman" w:cs="Times New Roman"/>
          <w:sz w:val="24"/>
          <w:szCs w:val="24"/>
        </w:rPr>
        <w:t xml:space="preserve"> </w:t>
      </w:r>
      <w:r w:rsidR="004A2599" w:rsidRPr="006C20BD">
        <w:rPr>
          <w:rFonts w:ascii="Times New Roman" w:hAnsi="Times New Roman" w:cs="Times New Roman"/>
          <w:sz w:val="24"/>
          <w:szCs w:val="24"/>
        </w:rPr>
        <w:tab/>
      </w:r>
      <w:r w:rsidR="00A24E16">
        <w:rPr>
          <w:rFonts w:ascii="Times New Roman" w:hAnsi="Times New Roman" w:cs="Times New Roman"/>
          <w:i/>
          <w:sz w:val="24"/>
          <w:szCs w:val="24"/>
        </w:rPr>
        <w:t>Govinden</w:t>
      </w:r>
      <w:r w:rsidR="00AC6E73" w:rsidRPr="006C20BD">
        <w:rPr>
          <w:rFonts w:ascii="Times New Roman" w:hAnsi="Times New Roman" w:cs="Times New Roman"/>
          <w:i/>
          <w:sz w:val="24"/>
          <w:szCs w:val="24"/>
        </w:rPr>
        <w:t xml:space="preserve"> </w:t>
      </w:r>
      <w:r w:rsidR="00D31F1B" w:rsidRPr="006C20BD">
        <w:rPr>
          <w:rFonts w:ascii="Times New Roman" w:hAnsi="Times New Roman" w:cs="Times New Roman"/>
          <w:i/>
          <w:sz w:val="24"/>
          <w:szCs w:val="24"/>
        </w:rPr>
        <w:t>v</w:t>
      </w:r>
      <w:r w:rsidR="005329F4" w:rsidRPr="006C20BD">
        <w:rPr>
          <w:rFonts w:ascii="Times New Roman" w:hAnsi="Times New Roman" w:cs="Times New Roman"/>
          <w:i/>
          <w:sz w:val="24"/>
          <w:szCs w:val="24"/>
        </w:rPr>
        <w:t>.</w:t>
      </w:r>
      <w:r w:rsidR="00D31F1B" w:rsidRPr="006C20BD">
        <w:rPr>
          <w:rFonts w:ascii="Times New Roman" w:hAnsi="Times New Roman" w:cs="Times New Roman"/>
          <w:i/>
          <w:sz w:val="24"/>
          <w:szCs w:val="24"/>
        </w:rPr>
        <w:t xml:space="preserve"> </w:t>
      </w:r>
      <w:r w:rsidR="00A24E16">
        <w:rPr>
          <w:rFonts w:ascii="Times New Roman" w:hAnsi="Times New Roman" w:cs="Times New Roman"/>
          <w:i/>
          <w:sz w:val="24"/>
          <w:szCs w:val="24"/>
        </w:rPr>
        <w:t xml:space="preserve">Estate of the late Julien </w:t>
      </w:r>
      <w:proofErr w:type="spellStart"/>
      <w:r w:rsidR="00A24E16">
        <w:rPr>
          <w:rFonts w:ascii="Times New Roman" w:hAnsi="Times New Roman" w:cs="Times New Roman"/>
          <w:i/>
          <w:sz w:val="24"/>
          <w:szCs w:val="24"/>
        </w:rPr>
        <w:t>Servina</w:t>
      </w:r>
      <w:proofErr w:type="spellEnd"/>
      <w:r w:rsidR="00A24E16">
        <w:rPr>
          <w:rFonts w:ascii="Times New Roman" w:hAnsi="Times New Roman" w:cs="Times New Roman"/>
          <w:i/>
          <w:sz w:val="24"/>
          <w:szCs w:val="24"/>
        </w:rPr>
        <w:t xml:space="preserve"> &amp; </w:t>
      </w:r>
      <w:proofErr w:type="spellStart"/>
      <w:r w:rsidR="00A24E16">
        <w:rPr>
          <w:rFonts w:ascii="Times New Roman" w:hAnsi="Times New Roman" w:cs="Times New Roman"/>
          <w:i/>
          <w:sz w:val="24"/>
          <w:szCs w:val="24"/>
        </w:rPr>
        <w:t>Ors</w:t>
      </w:r>
      <w:proofErr w:type="spellEnd"/>
      <w:r w:rsidR="00662CEA" w:rsidRPr="006C20BD">
        <w:rPr>
          <w:rFonts w:ascii="Times New Roman" w:hAnsi="Times New Roman" w:cs="Times New Roman"/>
          <w:i/>
          <w:sz w:val="24"/>
          <w:szCs w:val="24"/>
        </w:rPr>
        <w:t xml:space="preserve"> </w:t>
      </w:r>
      <w:r w:rsidR="00D31F1B" w:rsidRPr="006C20BD">
        <w:rPr>
          <w:rFonts w:ascii="Times New Roman" w:hAnsi="Times New Roman" w:cs="Times New Roman"/>
          <w:sz w:val="24"/>
          <w:szCs w:val="24"/>
        </w:rPr>
        <w:t>(</w:t>
      </w:r>
      <w:r w:rsidR="00AC6E73" w:rsidRPr="006C20BD">
        <w:rPr>
          <w:rFonts w:ascii="Times New Roman" w:hAnsi="Times New Roman" w:cs="Times New Roman"/>
          <w:sz w:val="24"/>
          <w:szCs w:val="24"/>
        </w:rPr>
        <w:t>MA</w:t>
      </w:r>
      <w:r w:rsidR="00A24E16">
        <w:rPr>
          <w:rFonts w:ascii="Times New Roman" w:hAnsi="Times New Roman" w:cs="Times New Roman"/>
          <w:sz w:val="24"/>
          <w:szCs w:val="24"/>
        </w:rPr>
        <w:t>260</w:t>
      </w:r>
      <w:r w:rsidR="00AC6E73" w:rsidRPr="006C20BD">
        <w:rPr>
          <w:rFonts w:ascii="Times New Roman" w:hAnsi="Times New Roman" w:cs="Times New Roman"/>
          <w:sz w:val="24"/>
          <w:szCs w:val="24"/>
        </w:rPr>
        <w:t>/2023 arising in</w:t>
      </w:r>
      <w:r w:rsidR="005329F4" w:rsidRPr="006C20BD">
        <w:rPr>
          <w:rFonts w:ascii="Times New Roman" w:hAnsi="Times New Roman" w:cs="Times New Roman"/>
          <w:sz w:val="24"/>
          <w:szCs w:val="24"/>
        </w:rPr>
        <w:t xml:space="preserve"> </w:t>
      </w:r>
      <w:r w:rsidR="00A24E16">
        <w:rPr>
          <w:rFonts w:ascii="Times New Roman" w:hAnsi="Times New Roman" w:cs="Times New Roman"/>
          <w:sz w:val="24"/>
          <w:szCs w:val="24"/>
        </w:rPr>
        <w:t>CS67/2023</w:t>
      </w:r>
      <w:r w:rsidR="006C4233" w:rsidRPr="006C20BD">
        <w:rPr>
          <w:rFonts w:ascii="Times New Roman" w:hAnsi="Times New Roman" w:cs="Times New Roman"/>
          <w:sz w:val="24"/>
          <w:szCs w:val="24"/>
        </w:rPr>
        <w:t>) [2023</w:t>
      </w:r>
      <w:r w:rsidR="00D31F1B" w:rsidRPr="006C20BD">
        <w:rPr>
          <w:rFonts w:ascii="Times New Roman" w:hAnsi="Times New Roman" w:cs="Times New Roman"/>
          <w:sz w:val="24"/>
          <w:szCs w:val="24"/>
        </w:rPr>
        <w:t xml:space="preserve">] SCSC </w:t>
      </w:r>
      <w:r w:rsidR="006C4233" w:rsidRPr="006C20BD">
        <w:rPr>
          <w:rFonts w:ascii="Times New Roman" w:hAnsi="Times New Roman" w:cs="Times New Roman"/>
          <w:sz w:val="24"/>
          <w:szCs w:val="24"/>
        </w:rPr>
        <w:t xml:space="preserve">   </w:t>
      </w:r>
      <w:proofErr w:type="gramStart"/>
      <w:r w:rsidR="006C4233" w:rsidRPr="006C20BD">
        <w:rPr>
          <w:rFonts w:ascii="Times New Roman" w:hAnsi="Times New Roman" w:cs="Times New Roman"/>
          <w:sz w:val="24"/>
          <w:szCs w:val="24"/>
        </w:rPr>
        <w:t xml:space="preserve">  </w:t>
      </w:r>
      <w:r w:rsidR="009C2837" w:rsidRPr="006C20BD">
        <w:rPr>
          <w:rFonts w:ascii="Times New Roman" w:hAnsi="Times New Roman" w:cs="Times New Roman"/>
          <w:sz w:val="24"/>
          <w:szCs w:val="24"/>
        </w:rPr>
        <w:t xml:space="preserve"> </w:t>
      </w:r>
      <w:r w:rsidR="00D31F1B" w:rsidRPr="006C20BD">
        <w:rPr>
          <w:rFonts w:ascii="Times New Roman" w:hAnsi="Times New Roman" w:cs="Times New Roman"/>
          <w:sz w:val="24"/>
          <w:szCs w:val="24"/>
        </w:rPr>
        <w:t>(</w:t>
      </w:r>
      <w:proofErr w:type="gramEnd"/>
      <w:r w:rsidR="00A24E16">
        <w:rPr>
          <w:rFonts w:ascii="Times New Roman" w:hAnsi="Times New Roman" w:cs="Times New Roman"/>
          <w:sz w:val="24"/>
          <w:szCs w:val="24"/>
        </w:rPr>
        <w:t>21st July 2023</w:t>
      </w:r>
      <w:r w:rsidR="00AC6E73" w:rsidRPr="006C20BD">
        <w:rPr>
          <w:rFonts w:ascii="Times New Roman" w:hAnsi="Times New Roman" w:cs="Times New Roman"/>
          <w:sz w:val="24"/>
          <w:szCs w:val="24"/>
        </w:rPr>
        <w:t>)</w:t>
      </w:r>
    </w:p>
    <w:p w14:paraId="4F5D8BE1" w14:textId="77777777" w:rsidR="002E2AE3" w:rsidRPr="006C20BD" w:rsidRDefault="009F125D" w:rsidP="0077538A">
      <w:pPr>
        <w:spacing w:after="0" w:line="240" w:lineRule="auto"/>
        <w:ind w:left="1890" w:hanging="1890"/>
        <w:rPr>
          <w:rFonts w:ascii="Times New Roman" w:hAnsi="Times New Roman" w:cs="Times New Roman"/>
          <w:sz w:val="24"/>
          <w:szCs w:val="24"/>
        </w:rPr>
      </w:pPr>
      <w:r w:rsidRPr="006C20BD">
        <w:rPr>
          <w:rFonts w:ascii="Times New Roman" w:hAnsi="Times New Roman" w:cs="Times New Roman"/>
          <w:b/>
          <w:sz w:val="24"/>
          <w:szCs w:val="24"/>
        </w:rPr>
        <w:t>Before</w:t>
      </w:r>
      <w:r w:rsidR="00405958" w:rsidRPr="006C20BD">
        <w:rPr>
          <w:rFonts w:ascii="Times New Roman" w:hAnsi="Times New Roman" w:cs="Times New Roman"/>
          <w:b/>
          <w:sz w:val="24"/>
          <w:szCs w:val="24"/>
        </w:rPr>
        <w:t xml:space="preserve">: </w:t>
      </w:r>
      <w:r w:rsidR="004A2599" w:rsidRPr="006C20BD">
        <w:rPr>
          <w:rFonts w:ascii="Times New Roman" w:hAnsi="Times New Roman" w:cs="Times New Roman"/>
          <w:b/>
          <w:sz w:val="24"/>
          <w:szCs w:val="24"/>
        </w:rPr>
        <w:tab/>
      </w:r>
      <w:r w:rsidR="009C2837" w:rsidRPr="006C20BD">
        <w:rPr>
          <w:rFonts w:ascii="Times New Roman" w:hAnsi="Times New Roman" w:cs="Times New Roman"/>
          <w:sz w:val="24"/>
          <w:szCs w:val="24"/>
        </w:rPr>
        <w:t>A. Madeleine, J</w:t>
      </w:r>
    </w:p>
    <w:p w14:paraId="52CC28DA" w14:textId="0B580548" w:rsidR="00344425" w:rsidRPr="006C20BD" w:rsidRDefault="00346D7F" w:rsidP="0077538A">
      <w:pPr>
        <w:spacing w:after="0" w:line="240" w:lineRule="auto"/>
        <w:ind w:left="1890" w:hanging="1890"/>
        <w:rPr>
          <w:rFonts w:ascii="Times New Roman" w:hAnsi="Times New Roman" w:cs="Times New Roman"/>
          <w:sz w:val="24"/>
          <w:szCs w:val="24"/>
        </w:rPr>
      </w:pPr>
      <w:r w:rsidRPr="006C20BD">
        <w:rPr>
          <w:rFonts w:ascii="Times New Roman" w:hAnsi="Times New Roman" w:cs="Times New Roman"/>
          <w:b/>
          <w:sz w:val="24"/>
          <w:szCs w:val="24"/>
        </w:rPr>
        <w:t>Summary</w:t>
      </w:r>
      <w:r w:rsidRPr="006C20BD">
        <w:rPr>
          <w:rFonts w:ascii="Times New Roman" w:hAnsi="Times New Roman" w:cs="Times New Roman"/>
          <w:sz w:val="24"/>
          <w:szCs w:val="24"/>
        </w:rPr>
        <w:t xml:space="preserve">: </w:t>
      </w:r>
      <w:r w:rsidR="00F33B83" w:rsidRPr="006C20BD">
        <w:rPr>
          <w:rFonts w:ascii="Times New Roman" w:hAnsi="Times New Roman" w:cs="Times New Roman"/>
          <w:sz w:val="24"/>
          <w:szCs w:val="24"/>
        </w:rPr>
        <w:tab/>
      </w:r>
      <w:r w:rsidR="00A24E16">
        <w:rPr>
          <w:rFonts w:ascii="Times New Roman" w:hAnsi="Times New Roman" w:cs="Times New Roman"/>
          <w:i/>
          <w:iCs/>
          <w:sz w:val="24"/>
          <w:szCs w:val="24"/>
        </w:rPr>
        <w:t>Application for Interlocutory Injunction</w:t>
      </w:r>
      <w:r w:rsidR="00AC6E73" w:rsidRPr="006C20BD">
        <w:rPr>
          <w:rFonts w:ascii="Times New Roman" w:hAnsi="Times New Roman" w:cs="Times New Roman"/>
          <w:sz w:val="24"/>
          <w:szCs w:val="24"/>
        </w:rPr>
        <w:t xml:space="preserve"> </w:t>
      </w:r>
    </w:p>
    <w:p w14:paraId="7D482588" w14:textId="673640CF" w:rsidR="00344425" w:rsidRPr="006C20BD" w:rsidRDefault="00344425" w:rsidP="0077538A">
      <w:pPr>
        <w:tabs>
          <w:tab w:val="left" w:pos="720"/>
          <w:tab w:val="left" w:pos="1440"/>
          <w:tab w:val="left" w:pos="2160"/>
        </w:tabs>
        <w:spacing w:after="0" w:line="240" w:lineRule="auto"/>
        <w:ind w:left="1890" w:hanging="1890"/>
        <w:rPr>
          <w:rFonts w:ascii="Times New Roman" w:hAnsi="Times New Roman" w:cs="Times New Roman"/>
          <w:sz w:val="24"/>
          <w:szCs w:val="24"/>
        </w:rPr>
      </w:pPr>
      <w:r w:rsidRPr="006C20BD">
        <w:rPr>
          <w:rFonts w:ascii="Times New Roman" w:hAnsi="Times New Roman" w:cs="Times New Roman"/>
          <w:b/>
          <w:sz w:val="24"/>
          <w:szCs w:val="24"/>
        </w:rPr>
        <w:t xml:space="preserve">Heard: </w:t>
      </w:r>
      <w:r w:rsidR="005B12AA" w:rsidRPr="006C20BD">
        <w:rPr>
          <w:rFonts w:ascii="Times New Roman" w:hAnsi="Times New Roman" w:cs="Times New Roman"/>
          <w:sz w:val="24"/>
          <w:szCs w:val="24"/>
        </w:rPr>
        <w:tab/>
      </w:r>
      <w:r w:rsidR="00816EC4" w:rsidRPr="006C20BD">
        <w:rPr>
          <w:rFonts w:ascii="Times New Roman" w:hAnsi="Times New Roman" w:cs="Times New Roman"/>
          <w:sz w:val="24"/>
          <w:szCs w:val="24"/>
        </w:rPr>
        <w:tab/>
      </w:r>
      <w:r w:rsidR="00A24E16">
        <w:rPr>
          <w:rFonts w:ascii="Times New Roman" w:hAnsi="Times New Roman" w:cs="Times New Roman"/>
          <w:sz w:val="24"/>
          <w:szCs w:val="24"/>
        </w:rPr>
        <w:t>14th July 2023</w:t>
      </w:r>
      <w:r w:rsidR="009C2837" w:rsidRPr="006C20BD">
        <w:rPr>
          <w:rFonts w:ascii="Times New Roman" w:hAnsi="Times New Roman" w:cs="Times New Roman"/>
          <w:sz w:val="24"/>
          <w:szCs w:val="24"/>
        </w:rPr>
        <w:tab/>
      </w:r>
    </w:p>
    <w:p w14:paraId="53D4D9A7" w14:textId="6BDF58B7" w:rsidR="00344425" w:rsidRPr="006C20BD" w:rsidRDefault="00344425" w:rsidP="0077538A">
      <w:pPr>
        <w:pBdr>
          <w:bottom w:val="single" w:sz="4" w:space="1" w:color="auto"/>
        </w:pBdr>
        <w:spacing w:after="0" w:line="240" w:lineRule="auto"/>
        <w:ind w:left="1890" w:hanging="1890"/>
        <w:rPr>
          <w:rFonts w:ascii="Times New Roman" w:hAnsi="Times New Roman" w:cs="Times New Roman"/>
          <w:sz w:val="24"/>
          <w:szCs w:val="24"/>
        </w:rPr>
      </w:pPr>
      <w:r w:rsidRPr="006C20BD">
        <w:rPr>
          <w:rFonts w:ascii="Times New Roman" w:hAnsi="Times New Roman" w:cs="Times New Roman"/>
          <w:b/>
          <w:sz w:val="24"/>
          <w:szCs w:val="24"/>
        </w:rPr>
        <w:t>Delivered:</w:t>
      </w:r>
      <w:r w:rsidR="004A2599" w:rsidRPr="006C20BD">
        <w:rPr>
          <w:rFonts w:ascii="Times New Roman" w:hAnsi="Times New Roman" w:cs="Times New Roman"/>
          <w:b/>
          <w:sz w:val="24"/>
          <w:szCs w:val="24"/>
        </w:rPr>
        <w:tab/>
      </w:r>
      <w:r w:rsidR="00A24E16">
        <w:rPr>
          <w:rFonts w:ascii="Times New Roman" w:hAnsi="Times New Roman" w:cs="Times New Roman"/>
          <w:sz w:val="24"/>
          <w:szCs w:val="24"/>
        </w:rPr>
        <w:t xml:space="preserve">21st July </w:t>
      </w:r>
      <w:r w:rsidR="00816EC4" w:rsidRPr="006C20BD">
        <w:rPr>
          <w:rFonts w:ascii="Times New Roman" w:hAnsi="Times New Roman" w:cs="Times New Roman"/>
          <w:sz w:val="24"/>
          <w:szCs w:val="24"/>
        </w:rPr>
        <w:t>2023</w:t>
      </w:r>
    </w:p>
    <w:p w14:paraId="02EB6B85" w14:textId="5E2320A6" w:rsidR="00520874" w:rsidRDefault="00ED0BFC" w:rsidP="00520874">
      <w:pPr>
        <w:tabs>
          <w:tab w:val="left" w:pos="2892"/>
        </w:tabs>
        <w:spacing w:before="120" w:after="0" w:line="240" w:lineRule="auto"/>
        <w:jc w:val="center"/>
        <w:rPr>
          <w:rFonts w:ascii="Times New Roman" w:hAnsi="Times New Roman" w:cs="Times New Roman"/>
          <w:b/>
          <w:sz w:val="24"/>
          <w:szCs w:val="24"/>
        </w:rPr>
      </w:pPr>
      <w:r w:rsidRPr="006C20BD">
        <w:rPr>
          <w:rFonts w:ascii="Times New Roman" w:hAnsi="Times New Roman" w:cs="Times New Roman"/>
          <w:b/>
          <w:sz w:val="24"/>
          <w:szCs w:val="24"/>
        </w:rPr>
        <w:t xml:space="preserve">ORDER </w:t>
      </w:r>
    </w:p>
    <w:p w14:paraId="19828B41" w14:textId="63ACD614" w:rsidR="00520874" w:rsidRPr="00520874" w:rsidRDefault="00520874" w:rsidP="00520874">
      <w:pPr>
        <w:pStyle w:val="ListParagraph"/>
        <w:numPr>
          <w:ilvl w:val="0"/>
          <w:numId w:val="29"/>
        </w:numPr>
        <w:spacing w:after="0" w:line="360" w:lineRule="auto"/>
        <w:ind w:left="450" w:hanging="450"/>
        <w:jc w:val="both"/>
        <w:rPr>
          <w:rFonts w:ascii="Times New Roman" w:eastAsia="Times New Roman" w:hAnsi="Times New Roman" w:cs="Times New Roman"/>
          <w:i/>
          <w:iCs/>
          <w:sz w:val="20"/>
          <w:szCs w:val="20"/>
          <w:lang w:eastAsia="en-GB"/>
        </w:rPr>
      </w:pPr>
      <w:r w:rsidRPr="00520874">
        <w:rPr>
          <w:rFonts w:ascii="Times New Roman" w:eastAsia="Times New Roman" w:hAnsi="Times New Roman" w:cs="Times New Roman"/>
          <w:sz w:val="20"/>
          <w:szCs w:val="20"/>
          <w:lang w:val="en-US" w:eastAsia="en-GB"/>
        </w:rPr>
        <w:t xml:space="preserve">The Respondent shall forthwith remove all obstruction (including banana leaves and chicken waste) from the passageway over land parcel V3548 used by the Applicant and the other occupiers of her household to access land parcel V3547 from the main road and vice versa and shall refrain from further obstructing the said passageway until the final determination of the main case in </w:t>
      </w:r>
      <w:r w:rsidRPr="00520874">
        <w:rPr>
          <w:rFonts w:ascii="Times New Roman" w:eastAsia="Times New Roman" w:hAnsi="Times New Roman" w:cs="Times New Roman"/>
          <w:i/>
          <w:iCs/>
          <w:sz w:val="20"/>
          <w:szCs w:val="20"/>
          <w:lang w:val="en-US" w:eastAsia="en-GB"/>
        </w:rPr>
        <w:t xml:space="preserve">CS67/2023 Paula Govinden v The Estate of the late Juliana </w:t>
      </w:r>
      <w:proofErr w:type="spellStart"/>
      <w:r w:rsidRPr="00520874">
        <w:rPr>
          <w:rFonts w:ascii="Times New Roman" w:eastAsia="Times New Roman" w:hAnsi="Times New Roman" w:cs="Times New Roman"/>
          <w:i/>
          <w:iCs/>
          <w:sz w:val="20"/>
          <w:szCs w:val="20"/>
          <w:lang w:val="en-US" w:eastAsia="en-GB"/>
        </w:rPr>
        <w:t>Servina</w:t>
      </w:r>
      <w:proofErr w:type="spellEnd"/>
      <w:r w:rsidRPr="00520874">
        <w:rPr>
          <w:rFonts w:ascii="Times New Roman" w:eastAsia="Times New Roman" w:hAnsi="Times New Roman" w:cs="Times New Roman"/>
          <w:i/>
          <w:iCs/>
          <w:sz w:val="20"/>
          <w:szCs w:val="20"/>
          <w:lang w:val="en-US" w:eastAsia="en-GB"/>
        </w:rPr>
        <w:t xml:space="preserve"> &amp; </w:t>
      </w:r>
      <w:proofErr w:type="spellStart"/>
      <w:r w:rsidRPr="00520874">
        <w:rPr>
          <w:rFonts w:ascii="Times New Roman" w:eastAsia="Times New Roman" w:hAnsi="Times New Roman" w:cs="Times New Roman"/>
          <w:i/>
          <w:iCs/>
          <w:sz w:val="20"/>
          <w:szCs w:val="20"/>
          <w:lang w:val="en-US" w:eastAsia="en-GB"/>
        </w:rPr>
        <w:t>Ors</w:t>
      </w:r>
      <w:proofErr w:type="spellEnd"/>
      <w:r w:rsidRPr="00520874">
        <w:rPr>
          <w:rFonts w:ascii="Times New Roman" w:eastAsia="Times New Roman" w:hAnsi="Times New Roman" w:cs="Times New Roman"/>
          <w:i/>
          <w:iCs/>
          <w:sz w:val="20"/>
          <w:szCs w:val="20"/>
          <w:lang w:val="en-US" w:eastAsia="en-GB"/>
        </w:rPr>
        <w:t xml:space="preserve"> </w:t>
      </w:r>
      <w:r w:rsidRPr="00520874">
        <w:rPr>
          <w:rFonts w:ascii="Times New Roman" w:eastAsia="Times New Roman" w:hAnsi="Times New Roman" w:cs="Times New Roman"/>
          <w:sz w:val="20"/>
          <w:szCs w:val="20"/>
          <w:lang w:val="en-US" w:eastAsia="en-GB"/>
        </w:rPr>
        <w:t>or until further order of this Court.</w:t>
      </w:r>
    </w:p>
    <w:p w14:paraId="48BF1599" w14:textId="37B8EF54" w:rsidR="004F38E7" w:rsidRPr="00520874" w:rsidRDefault="00520874" w:rsidP="00520874">
      <w:pPr>
        <w:pStyle w:val="ListParagraph"/>
        <w:numPr>
          <w:ilvl w:val="0"/>
          <w:numId w:val="29"/>
        </w:numPr>
        <w:spacing w:after="0" w:line="360" w:lineRule="auto"/>
        <w:ind w:left="450" w:hanging="450"/>
        <w:jc w:val="both"/>
        <w:rPr>
          <w:rFonts w:ascii="Times New Roman" w:eastAsia="Times New Roman" w:hAnsi="Times New Roman" w:cs="Times New Roman"/>
          <w:i/>
          <w:iCs/>
          <w:sz w:val="20"/>
          <w:szCs w:val="20"/>
          <w:lang w:eastAsia="en-GB"/>
        </w:rPr>
      </w:pPr>
      <w:r w:rsidRPr="00520874">
        <w:rPr>
          <w:rFonts w:ascii="Times New Roman" w:eastAsia="Times New Roman" w:hAnsi="Times New Roman" w:cs="Times New Roman"/>
          <w:sz w:val="20"/>
          <w:szCs w:val="20"/>
          <w:lang w:val="en-US" w:eastAsia="en-GB"/>
        </w:rPr>
        <w:t>This order should be served on the Respondents who may apply to the Court to vary or discharge the said order.</w:t>
      </w:r>
    </w:p>
    <w:p w14:paraId="2245C7E0" w14:textId="77777777" w:rsidR="009C2837" w:rsidRPr="006C20BD" w:rsidRDefault="009C2837" w:rsidP="0077538A">
      <w:pPr>
        <w:pBdr>
          <w:top w:val="single" w:sz="4" w:space="1" w:color="auto"/>
          <w:bottom w:val="single" w:sz="4" w:space="1" w:color="auto"/>
        </w:pBdr>
        <w:tabs>
          <w:tab w:val="left" w:pos="2892"/>
        </w:tabs>
        <w:spacing w:after="0" w:line="240" w:lineRule="auto"/>
        <w:rPr>
          <w:rFonts w:ascii="Times New Roman" w:hAnsi="Times New Roman" w:cs="Times New Roman"/>
          <w:b/>
          <w:sz w:val="24"/>
          <w:szCs w:val="24"/>
        </w:rPr>
      </w:pPr>
    </w:p>
    <w:p w14:paraId="6A1194CB" w14:textId="77777777" w:rsidR="00F33B83" w:rsidRPr="006C20BD" w:rsidRDefault="00344425" w:rsidP="0077538A">
      <w:pPr>
        <w:pBdr>
          <w:top w:val="single" w:sz="4" w:space="1" w:color="auto"/>
          <w:bottom w:val="single" w:sz="4" w:space="1" w:color="auto"/>
        </w:pBdr>
        <w:spacing w:before="120" w:after="120" w:line="240" w:lineRule="auto"/>
        <w:jc w:val="center"/>
        <w:rPr>
          <w:rFonts w:ascii="Times New Roman" w:hAnsi="Times New Roman" w:cs="Times New Roman"/>
          <w:b/>
          <w:sz w:val="24"/>
          <w:szCs w:val="24"/>
        </w:rPr>
      </w:pPr>
      <w:r w:rsidRPr="006C20BD">
        <w:rPr>
          <w:rFonts w:ascii="Times New Roman" w:hAnsi="Times New Roman" w:cs="Times New Roman"/>
          <w:b/>
          <w:sz w:val="24"/>
          <w:szCs w:val="24"/>
        </w:rPr>
        <w:t>RULING</w:t>
      </w:r>
    </w:p>
    <w:p w14:paraId="189FBDD3" w14:textId="1D8F47DA" w:rsidR="00722761" w:rsidRPr="006C20BD" w:rsidRDefault="00722761" w:rsidP="00722761">
      <w:pPr>
        <w:rPr>
          <w:rFonts w:ascii="Times New Roman" w:hAnsi="Times New Roman" w:cs="Times New Roman"/>
          <w:sz w:val="24"/>
          <w:szCs w:val="24"/>
        </w:rPr>
      </w:pPr>
    </w:p>
    <w:p w14:paraId="4342083E" w14:textId="4F41F40F" w:rsidR="005B12AA" w:rsidRPr="006C20BD" w:rsidRDefault="009C2837" w:rsidP="006C20BD">
      <w:pPr>
        <w:pStyle w:val="JudgmentText"/>
        <w:numPr>
          <w:ilvl w:val="0"/>
          <w:numId w:val="0"/>
        </w:numPr>
        <w:spacing w:line="276" w:lineRule="auto"/>
        <w:ind w:left="720" w:hanging="720"/>
        <w:rPr>
          <w:b/>
        </w:rPr>
      </w:pPr>
      <w:r w:rsidRPr="006C20BD">
        <w:rPr>
          <w:b/>
        </w:rPr>
        <w:lastRenderedPageBreak/>
        <w:t>MADELEINE</w:t>
      </w:r>
      <w:r w:rsidR="005329F4" w:rsidRPr="006C20BD">
        <w:rPr>
          <w:b/>
        </w:rPr>
        <w:t>,</w:t>
      </w:r>
      <w:r w:rsidRPr="006C20BD">
        <w:rPr>
          <w:b/>
        </w:rPr>
        <w:t xml:space="preserve"> J</w:t>
      </w:r>
    </w:p>
    <w:p w14:paraId="7866D9AB" w14:textId="6EE3DB32" w:rsidR="00911184" w:rsidRPr="0099642F" w:rsidRDefault="005329F4" w:rsidP="006C20BD">
      <w:pPr>
        <w:pStyle w:val="JudgmentText"/>
        <w:numPr>
          <w:ilvl w:val="0"/>
          <w:numId w:val="0"/>
        </w:numPr>
        <w:spacing w:line="276" w:lineRule="auto"/>
        <w:ind w:left="720" w:hanging="720"/>
        <w:rPr>
          <w:bCs/>
          <w:i/>
          <w:iCs/>
        </w:rPr>
      </w:pPr>
      <w:r w:rsidRPr="0099642F">
        <w:rPr>
          <w:bCs/>
          <w:i/>
          <w:iCs/>
        </w:rPr>
        <w:t xml:space="preserve">The </w:t>
      </w:r>
      <w:r w:rsidR="00911184" w:rsidRPr="0099642F">
        <w:rPr>
          <w:bCs/>
          <w:i/>
          <w:iCs/>
        </w:rPr>
        <w:t>Application</w:t>
      </w:r>
    </w:p>
    <w:p w14:paraId="7A459D8E" w14:textId="3940A5EA" w:rsidR="0082134C" w:rsidRPr="00520874" w:rsidRDefault="0082134C" w:rsidP="00520874">
      <w:pPr>
        <w:pStyle w:val="ListParagraph"/>
        <w:numPr>
          <w:ilvl w:val="0"/>
          <w:numId w:val="22"/>
        </w:numPr>
        <w:spacing w:after="0" w:line="360" w:lineRule="auto"/>
        <w:jc w:val="both"/>
        <w:rPr>
          <w:rFonts w:ascii="Times New Roman" w:hAnsi="Times New Roman" w:cs="Times New Roman"/>
          <w:sz w:val="24"/>
          <w:szCs w:val="24"/>
          <w:lang w:val="en-US"/>
        </w:rPr>
      </w:pPr>
      <w:r w:rsidRPr="0099642F">
        <w:rPr>
          <w:rFonts w:ascii="Times New Roman" w:hAnsi="Times New Roman" w:cs="Times New Roman"/>
          <w:sz w:val="24"/>
          <w:szCs w:val="24"/>
          <w:lang w:val="en-US"/>
        </w:rPr>
        <w:t>This Ruling</w:t>
      </w:r>
      <w:r w:rsidR="008445B5">
        <w:rPr>
          <w:rFonts w:ascii="Times New Roman" w:hAnsi="Times New Roman" w:cs="Times New Roman"/>
          <w:sz w:val="24"/>
          <w:szCs w:val="24"/>
          <w:lang w:val="en-US"/>
        </w:rPr>
        <w:t xml:space="preserve"> arises from the application of</w:t>
      </w:r>
      <w:r w:rsidRPr="0099642F">
        <w:rPr>
          <w:rFonts w:ascii="Times New Roman" w:hAnsi="Times New Roman" w:cs="Times New Roman"/>
          <w:sz w:val="24"/>
          <w:szCs w:val="24"/>
          <w:lang w:val="en-US"/>
        </w:rPr>
        <w:t xml:space="preserve"> Paula Govinden, the Applicant herein and Plaintiff in case </w:t>
      </w:r>
      <w:r w:rsidRPr="0099642F">
        <w:rPr>
          <w:rFonts w:ascii="Times New Roman" w:hAnsi="Times New Roman" w:cs="Times New Roman"/>
          <w:i/>
          <w:iCs/>
          <w:sz w:val="24"/>
          <w:szCs w:val="24"/>
          <w:lang w:val="en-US"/>
        </w:rPr>
        <w:t>CS No. 67 of 2023, Paula Govinden v</w:t>
      </w:r>
      <w:r w:rsidR="0099642F">
        <w:rPr>
          <w:rFonts w:ascii="Times New Roman" w:hAnsi="Times New Roman" w:cs="Times New Roman"/>
          <w:i/>
          <w:iCs/>
          <w:sz w:val="24"/>
          <w:szCs w:val="24"/>
          <w:lang w:val="en-US"/>
        </w:rPr>
        <w:t>.</w:t>
      </w:r>
      <w:r w:rsidRPr="0099642F">
        <w:rPr>
          <w:rFonts w:ascii="Times New Roman" w:hAnsi="Times New Roman" w:cs="Times New Roman"/>
          <w:i/>
          <w:iCs/>
          <w:sz w:val="24"/>
          <w:szCs w:val="24"/>
          <w:lang w:val="en-US"/>
        </w:rPr>
        <w:t xml:space="preserve"> The Estate of the late Julien </w:t>
      </w:r>
      <w:proofErr w:type="spellStart"/>
      <w:r w:rsidRPr="0099642F">
        <w:rPr>
          <w:rFonts w:ascii="Times New Roman" w:hAnsi="Times New Roman" w:cs="Times New Roman"/>
          <w:i/>
          <w:iCs/>
          <w:sz w:val="24"/>
          <w:szCs w:val="24"/>
          <w:lang w:val="en-US"/>
        </w:rPr>
        <w:t>Servina</w:t>
      </w:r>
      <w:proofErr w:type="spellEnd"/>
      <w:r w:rsidRPr="0099642F">
        <w:rPr>
          <w:rFonts w:ascii="Times New Roman" w:hAnsi="Times New Roman" w:cs="Times New Roman"/>
          <w:i/>
          <w:iCs/>
          <w:sz w:val="24"/>
          <w:szCs w:val="24"/>
          <w:lang w:val="en-US"/>
        </w:rPr>
        <w:t xml:space="preserve"> &amp; </w:t>
      </w:r>
      <w:proofErr w:type="spellStart"/>
      <w:r w:rsidRPr="0099642F">
        <w:rPr>
          <w:rFonts w:ascii="Times New Roman" w:hAnsi="Times New Roman" w:cs="Times New Roman"/>
          <w:i/>
          <w:iCs/>
          <w:sz w:val="24"/>
          <w:szCs w:val="24"/>
          <w:lang w:val="en-US"/>
        </w:rPr>
        <w:t>Ors</w:t>
      </w:r>
      <w:proofErr w:type="spellEnd"/>
      <w:r w:rsidRPr="0099642F">
        <w:rPr>
          <w:rFonts w:ascii="Times New Roman" w:hAnsi="Times New Roman" w:cs="Times New Roman"/>
          <w:sz w:val="24"/>
          <w:szCs w:val="24"/>
          <w:lang w:val="en-US"/>
        </w:rPr>
        <w:t xml:space="preserve"> (hereinafter referred to as the “main case”)</w:t>
      </w:r>
      <w:r w:rsidR="0099642F">
        <w:rPr>
          <w:rFonts w:ascii="Times New Roman" w:hAnsi="Times New Roman" w:cs="Times New Roman"/>
          <w:sz w:val="24"/>
          <w:szCs w:val="24"/>
          <w:lang w:val="en-US"/>
        </w:rPr>
        <w:t xml:space="preserve"> </w:t>
      </w:r>
      <w:r w:rsidRPr="0099642F">
        <w:rPr>
          <w:rFonts w:ascii="Times New Roman" w:hAnsi="Times New Roman" w:cs="Times New Roman"/>
          <w:sz w:val="24"/>
          <w:szCs w:val="24"/>
          <w:lang w:val="en-US"/>
        </w:rPr>
        <w:t>for the following reliefs –</w:t>
      </w:r>
    </w:p>
    <w:p w14:paraId="0400FBF2" w14:textId="28BA788A" w:rsidR="0082134C" w:rsidRPr="0099642F" w:rsidRDefault="0082134C" w:rsidP="0082134C">
      <w:pPr>
        <w:pStyle w:val="ListParagraph"/>
        <w:numPr>
          <w:ilvl w:val="0"/>
          <w:numId w:val="23"/>
        </w:numPr>
        <w:spacing w:after="0" w:line="360" w:lineRule="auto"/>
        <w:ind w:hanging="11"/>
        <w:jc w:val="both"/>
        <w:rPr>
          <w:rFonts w:ascii="Times New Roman" w:hAnsi="Times New Roman" w:cs="Times New Roman"/>
          <w:sz w:val="24"/>
          <w:szCs w:val="24"/>
          <w:lang/>
        </w:rPr>
      </w:pPr>
      <w:r w:rsidRPr="0099642F">
        <w:rPr>
          <w:rFonts w:ascii="Times New Roman" w:hAnsi="Times New Roman" w:cs="Times New Roman"/>
          <w:sz w:val="24"/>
          <w:szCs w:val="24"/>
          <w:lang w:val="en-US"/>
        </w:rPr>
        <w:t>to hear the application ex-parte and as a matter of extreme urgency;</w:t>
      </w:r>
    </w:p>
    <w:p w14:paraId="34CE30E1" w14:textId="300A7A4A" w:rsidR="0082134C" w:rsidRPr="0099642F" w:rsidRDefault="0082134C" w:rsidP="0082134C">
      <w:pPr>
        <w:pStyle w:val="ListParagraph"/>
        <w:numPr>
          <w:ilvl w:val="0"/>
          <w:numId w:val="23"/>
        </w:numPr>
        <w:spacing w:after="0" w:line="360" w:lineRule="auto"/>
        <w:ind w:left="1418" w:hanging="709"/>
        <w:jc w:val="both"/>
        <w:rPr>
          <w:rFonts w:ascii="Times New Roman" w:hAnsi="Times New Roman" w:cs="Times New Roman"/>
          <w:sz w:val="24"/>
          <w:szCs w:val="24"/>
          <w:lang/>
        </w:rPr>
      </w:pPr>
      <w:r w:rsidRPr="0099642F">
        <w:rPr>
          <w:rFonts w:ascii="Times New Roman" w:hAnsi="Times New Roman" w:cs="Times New Roman"/>
          <w:sz w:val="24"/>
          <w:szCs w:val="24"/>
          <w:lang w:val="en-US"/>
        </w:rPr>
        <w:t>that the Respondents unblocks the right of passage on parcel V3548 which leads to the Applicant’s property;</w:t>
      </w:r>
    </w:p>
    <w:p w14:paraId="653609E4" w14:textId="7B142162" w:rsidR="0082134C" w:rsidRPr="0099642F" w:rsidRDefault="0082134C" w:rsidP="0082134C">
      <w:pPr>
        <w:pStyle w:val="ListParagraph"/>
        <w:numPr>
          <w:ilvl w:val="0"/>
          <w:numId w:val="23"/>
        </w:numPr>
        <w:spacing w:after="0" w:line="360" w:lineRule="auto"/>
        <w:ind w:left="1418" w:hanging="709"/>
        <w:jc w:val="both"/>
        <w:rPr>
          <w:rFonts w:ascii="Times New Roman" w:hAnsi="Times New Roman" w:cs="Times New Roman"/>
          <w:sz w:val="24"/>
          <w:szCs w:val="24"/>
          <w:lang/>
        </w:rPr>
      </w:pPr>
      <w:r w:rsidRPr="0099642F">
        <w:rPr>
          <w:rFonts w:ascii="Times New Roman" w:hAnsi="Times New Roman" w:cs="Times New Roman"/>
          <w:sz w:val="24"/>
          <w:szCs w:val="24"/>
          <w:lang w:val="en-US"/>
        </w:rPr>
        <w:t xml:space="preserve">that an interlocutory injunction is granted against all the Respondents which will restrict the Respondents from further blocking the Applicant’s </w:t>
      </w:r>
      <w:proofErr w:type="spellStart"/>
      <w:r w:rsidRPr="0099642F">
        <w:rPr>
          <w:rFonts w:ascii="Times New Roman" w:hAnsi="Times New Roman" w:cs="Times New Roman"/>
          <w:sz w:val="24"/>
          <w:szCs w:val="24"/>
          <w:lang w:val="en-US"/>
        </w:rPr>
        <w:t>right</w:t>
      </w:r>
      <w:proofErr w:type="spellEnd"/>
      <w:r w:rsidRPr="0099642F">
        <w:rPr>
          <w:rFonts w:ascii="Times New Roman" w:hAnsi="Times New Roman" w:cs="Times New Roman"/>
          <w:sz w:val="24"/>
          <w:szCs w:val="24"/>
          <w:lang w:val="en-US"/>
        </w:rPr>
        <w:t xml:space="preserve"> of passage on parcel V3548.</w:t>
      </w:r>
    </w:p>
    <w:p w14:paraId="65266E15" w14:textId="77777777" w:rsidR="0082134C" w:rsidRPr="0099642F" w:rsidRDefault="0082134C" w:rsidP="0082134C">
      <w:pPr>
        <w:spacing w:line="360" w:lineRule="auto"/>
        <w:jc w:val="both"/>
        <w:rPr>
          <w:rFonts w:ascii="Times New Roman" w:hAnsi="Times New Roman" w:cs="Times New Roman"/>
          <w:sz w:val="24"/>
          <w:szCs w:val="24"/>
        </w:rPr>
      </w:pPr>
    </w:p>
    <w:p w14:paraId="2C89AA00" w14:textId="3B2607DF" w:rsidR="0082134C" w:rsidRPr="00520874" w:rsidRDefault="0082134C" w:rsidP="00520874">
      <w:pPr>
        <w:spacing w:line="360" w:lineRule="auto"/>
        <w:ind w:left="360"/>
        <w:jc w:val="both"/>
        <w:rPr>
          <w:rFonts w:ascii="Times New Roman" w:hAnsi="Times New Roman" w:cs="Times New Roman"/>
          <w:i/>
          <w:iCs/>
          <w:sz w:val="24"/>
          <w:szCs w:val="24"/>
          <w:lang w:val="en-US"/>
        </w:rPr>
      </w:pPr>
      <w:r w:rsidRPr="0099642F">
        <w:rPr>
          <w:rFonts w:ascii="Times New Roman" w:hAnsi="Times New Roman" w:cs="Times New Roman"/>
          <w:i/>
          <w:iCs/>
          <w:sz w:val="24"/>
          <w:szCs w:val="24"/>
          <w:lang w:val="en-US"/>
        </w:rPr>
        <w:t>Applicant’s Affidavit</w:t>
      </w:r>
    </w:p>
    <w:p w14:paraId="384B867C" w14:textId="77777777" w:rsidR="0082134C" w:rsidRPr="0099642F" w:rsidRDefault="0082134C" w:rsidP="0082134C">
      <w:pPr>
        <w:pStyle w:val="ListParagraph"/>
        <w:numPr>
          <w:ilvl w:val="0"/>
          <w:numId w:val="22"/>
        </w:numPr>
        <w:spacing w:after="0" w:line="360" w:lineRule="auto"/>
        <w:jc w:val="both"/>
        <w:rPr>
          <w:rFonts w:ascii="Times New Roman" w:hAnsi="Times New Roman" w:cs="Times New Roman"/>
          <w:sz w:val="24"/>
          <w:szCs w:val="24"/>
        </w:rPr>
      </w:pPr>
      <w:r w:rsidRPr="0099642F">
        <w:rPr>
          <w:rFonts w:ascii="Times New Roman" w:hAnsi="Times New Roman" w:cs="Times New Roman"/>
          <w:sz w:val="24"/>
          <w:szCs w:val="24"/>
          <w:lang w:val="en-US"/>
        </w:rPr>
        <w:t>The application is supported by the Applicant’s Affidavit made on 30th June 2023. The Affidavit states in essence that –</w:t>
      </w:r>
    </w:p>
    <w:p w14:paraId="44731DA3" w14:textId="77777777" w:rsidR="0082134C" w:rsidRPr="0099642F" w:rsidRDefault="0082134C" w:rsidP="0082134C">
      <w:pPr>
        <w:pStyle w:val="ListParagraph"/>
        <w:spacing w:line="360" w:lineRule="auto"/>
        <w:jc w:val="both"/>
        <w:rPr>
          <w:rFonts w:ascii="Times New Roman" w:hAnsi="Times New Roman" w:cs="Times New Roman"/>
          <w:sz w:val="24"/>
          <w:szCs w:val="24"/>
          <w:lang w:val="en-US"/>
        </w:rPr>
      </w:pPr>
    </w:p>
    <w:p w14:paraId="0F44C0D9" w14:textId="08B19233" w:rsidR="0082134C" w:rsidRPr="0099642F" w:rsidRDefault="008445B5" w:rsidP="0082134C">
      <w:pPr>
        <w:pStyle w:val="ListParagraph"/>
        <w:numPr>
          <w:ilvl w:val="0"/>
          <w:numId w:val="24"/>
        </w:numPr>
        <w:spacing w:after="0" w:line="360" w:lineRule="auto"/>
        <w:jc w:val="both"/>
        <w:rPr>
          <w:rFonts w:ascii="Times New Roman" w:hAnsi="Times New Roman" w:cs="Times New Roman"/>
          <w:sz w:val="24"/>
          <w:szCs w:val="24"/>
          <w:lang/>
        </w:rPr>
      </w:pPr>
      <w:r>
        <w:rPr>
          <w:rFonts w:ascii="Times New Roman" w:hAnsi="Times New Roman" w:cs="Times New Roman"/>
          <w:sz w:val="24"/>
          <w:szCs w:val="24"/>
          <w:lang w:val="en-US"/>
        </w:rPr>
        <w:t>The Applicant</w:t>
      </w:r>
      <w:r w:rsidR="0082134C" w:rsidRPr="0099642F">
        <w:rPr>
          <w:rFonts w:ascii="Times New Roman" w:hAnsi="Times New Roman" w:cs="Times New Roman"/>
          <w:sz w:val="24"/>
          <w:szCs w:val="24"/>
          <w:lang w:val="en-US"/>
        </w:rPr>
        <w:t xml:space="preserve"> is a pensioner and the owner and occupier of land parcel V3547 and house built thereon;</w:t>
      </w:r>
    </w:p>
    <w:p w14:paraId="5BA6F502" w14:textId="36EB3B33" w:rsidR="0082134C" w:rsidRPr="0099642F" w:rsidRDefault="0082134C" w:rsidP="0082134C">
      <w:pPr>
        <w:pStyle w:val="ListParagraph"/>
        <w:numPr>
          <w:ilvl w:val="0"/>
          <w:numId w:val="24"/>
        </w:numPr>
        <w:spacing w:after="0" w:line="360" w:lineRule="auto"/>
        <w:jc w:val="both"/>
        <w:rPr>
          <w:rFonts w:ascii="Times New Roman" w:hAnsi="Times New Roman" w:cs="Times New Roman"/>
          <w:sz w:val="24"/>
          <w:szCs w:val="24"/>
          <w:lang/>
        </w:rPr>
      </w:pPr>
      <w:r w:rsidRPr="0099642F">
        <w:rPr>
          <w:rFonts w:ascii="Times New Roman" w:hAnsi="Times New Roman" w:cs="Times New Roman"/>
          <w:sz w:val="24"/>
          <w:szCs w:val="24"/>
          <w:lang w:val="en-US"/>
        </w:rPr>
        <w:t>She ha</w:t>
      </w:r>
      <w:r w:rsidR="00520874">
        <w:rPr>
          <w:rFonts w:ascii="Times New Roman" w:hAnsi="Times New Roman" w:cs="Times New Roman"/>
          <w:sz w:val="24"/>
          <w:szCs w:val="24"/>
          <w:lang w:val="en-US"/>
        </w:rPr>
        <w:t>s</w:t>
      </w:r>
      <w:r w:rsidRPr="0099642F">
        <w:rPr>
          <w:rFonts w:ascii="Times New Roman" w:hAnsi="Times New Roman" w:cs="Times New Roman"/>
          <w:sz w:val="24"/>
          <w:szCs w:val="24"/>
          <w:lang w:val="en-US"/>
        </w:rPr>
        <w:t xml:space="preserve"> been in occupation of the property since 1980;</w:t>
      </w:r>
    </w:p>
    <w:p w14:paraId="2F124610" w14:textId="5C17572F" w:rsidR="0082134C" w:rsidRPr="0099642F" w:rsidRDefault="0082134C" w:rsidP="0082134C">
      <w:pPr>
        <w:pStyle w:val="ListParagraph"/>
        <w:numPr>
          <w:ilvl w:val="0"/>
          <w:numId w:val="24"/>
        </w:numPr>
        <w:spacing w:after="0" w:line="360" w:lineRule="auto"/>
        <w:jc w:val="both"/>
        <w:rPr>
          <w:rFonts w:ascii="Times New Roman" w:hAnsi="Times New Roman" w:cs="Times New Roman"/>
          <w:sz w:val="24"/>
          <w:szCs w:val="24"/>
          <w:lang/>
        </w:rPr>
      </w:pPr>
      <w:r w:rsidRPr="0099642F">
        <w:rPr>
          <w:rFonts w:ascii="Times New Roman" w:hAnsi="Times New Roman" w:cs="Times New Roman"/>
          <w:sz w:val="24"/>
          <w:szCs w:val="24"/>
          <w:lang w:val="en-US"/>
        </w:rPr>
        <w:t>Her property is adjacent to land parcel V3548 being occupied by the 3rd, 4th and 5th Respondents;</w:t>
      </w:r>
    </w:p>
    <w:p w14:paraId="0678951F" w14:textId="0E79F965" w:rsidR="0082134C" w:rsidRPr="0099642F" w:rsidRDefault="0082134C" w:rsidP="0082134C">
      <w:pPr>
        <w:pStyle w:val="ListParagraph"/>
        <w:numPr>
          <w:ilvl w:val="0"/>
          <w:numId w:val="24"/>
        </w:numPr>
        <w:spacing w:after="0" w:line="360" w:lineRule="auto"/>
        <w:jc w:val="both"/>
        <w:rPr>
          <w:rFonts w:ascii="Times New Roman" w:hAnsi="Times New Roman" w:cs="Times New Roman"/>
          <w:sz w:val="24"/>
          <w:szCs w:val="24"/>
          <w:lang/>
        </w:rPr>
      </w:pPr>
      <w:r w:rsidRPr="0099642F">
        <w:rPr>
          <w:rFonts w:ascii="Times New Roman" w:hAnsi="Times New Roman" w:cs="Times New Roman"/>
          <w:sz w:val="24"/>
          <w:szCs w:val="24"/>
          <w:lang w:val="en-US"/>
        </w:rPr>
        <w:t>The 1st and 2nd Respondents are the registered proprietor</w:t>
      </w:r>
      <w:r w:rsidR="00520874">
        <w:rPr>
          <w:rFonts w:ascii="Times New Roman" w:hAnsi="Times New Roman" w:cs="Times New Roman"/>
          <w:sz w:val="24"/>
          <w:szCs w:val="24"/>
          <w:lang w:val="en-US"/>
        </w:rPr>
        <w:t>s</w:t>
      </w:r>
      <w:r w:rsidRPr="0099642F">
        <w:rPr>
          <w:rFonts w:ascii="Times New Roman" w:hAnsi="Times New Roman" w:cs="Times New Roman"/>
          <w:sz w:val="24"/>
          <w:szCs w:val="24"/>
          <w:lang w:val="en-US"/>
        </w:rPr>
        <w:t xml:space="preserve"> of land parcel V3548 who are deceased;</w:t>
      </w:r>
    </w:p>
    <w:p w14:paraId="6B16A2B6" w14:textId="6B75BE8D" w:rsidR="0082134C" w:rsidRPr="0099642F" w:rsidRDefault="0082134C" w:rsidP="0082134C">
      <w:pPr>
        <w:pStyle w:val="ListParagraph"/>
        <w:numPr>
          <w:ilvl w:val="0"/>
          <w:numId w:val="24"/>
        </w:numPr>
        <w:spacing w:after="0" w:line="360" w:lineRule="auto"/>
        <w:jc w:val="both"/>
        <w:rPr>
          <w:rFonts w:ascii="Times New Roman" w:hAnsi="Times New Roman" w:cs="Times New Roman"/>
          <w:sz w:val="24"/>
          <w:szCs w:val="24"/>
          <w:lang/>
        </w:rPr>
      </w:pPr>
      <w:r w:rsidRPr="0099642F">
        <w:rPr>
          <w:rFonts w:ascii="Times New Roman" w:hAnsi="Times New Roman" w:cs="Times New Roman"/>
          <w:sz w:val="24"/>
          <w:szCs w:val="24"/>
          <w:lang w:val="en-US"/>
        </w:rPr>
        <w:t>The 3rd Respondent is the heir of the 1st and 2nd Respondents and the 4th and 5th Respondents are the sons of the 3rd Respondent;</w:t>
      </w:r>
    </w:p>
    <w:p w14:paraId="5E6D0438" w14:textId="2C128635" w:rsidR="0082134C" w:rsidRPr="0099642F" w:rsidRDefault="0082134C" w:rsidP="0082134C">
      <w:pPr>
        <w:pStyle w:val="ListParagraph"/>
        <w:numPr>
          <w:ilvl w:val="0"/>
          <w:numId w:val="24"/>
        </w:numPr>
        <w:spacing w:after="0" w:line="360" w:lineRule="auto"/>
        <w:jc w:val="both"/>
        <w:rPr>
          <w:rFonts w:ascii="Times New Roman" w:hAnsi="Times New Roman" w:cs="Times New Roman"/>
          <w:sz w:val="24"/>
          <w:szCs w:val="24"/>
          <w:lang/>
        </w:rPr>
      </w:pPr>
      <w:r w:rsidRPr="0099642F">
        <w:rPr>
          <w:rFonts w:ascii="Times New Roman" w:hAnsi="Times New Roman" w:cs="Times New Roman"/>
          <w:sz w:val="24"/>
          <w:szCs w:val="24"/>
          <w:lang w:val="en-US"/>
        </w:rPr>
        <w:t xml:space="preserve">She has been residing at </w:t>
      </w:r>
      <w:proofErr w:type="spellStart"/>
      <w:r w:rsidRPr="0099642F">
        <w:rPr>
          <w:rFonts w:ascii="Times New Roman" w:hAnsi="Times New Roman" w:cs="Times New Roman"/>
          <w:sz w:val="24"/>
          <w:szCs w:val="24"/>
          <w:lang w:val="en-US"/>
        </w:rPr>
        <w:t>Belveder</w:t>
      </w:r>
      <w:proofErr w:type="spellEnd"/>
      <w:r w:rsidRPr="0099642F">
        <w:rPr>
          <w:rFonts w:ascii="Times New Roman" w:hAnsi="Times New Roman" w:cs="Times New Roman"/>
          <w:sz w:val="24"/>
          <w:szCs w:val="24"/>
          <w:lang w:val="en-US"/>
        </w:rPr>
        <w:t xml:space="preserve"> for over 41 years and has been making use of a </w:t>
      </w:r>
      <w:proofErr w:type="spellStart"/>
      <w:r w:rsidRPr="0099642F">
        <w:rPr>
          <w:rFonts w:ascii="Times New Roman" w:hAnsi="Times New Roman" w:cs="Times New Roman"/>
          <w:sz w:val="24"/>
          <w:szCs w:val="24"/>
          <w:lang w:val="en-US"/>
        </w:rPr>
        <w:t>right</w:t>
      </w:r>
      <w:proofErr w:type="spellEnd"/>
      <w:r w:rsidRPr="0099642F">
        <w:rPr>
          <w:rFonts w:ascii="Times New Roman" w:hAnsi="Times New Roman" w:cs="Times New Roman"/>
          <w:sz w:val="24"/>
          <w:szCs w:val="24"/>
          <w:lang w:val="en-US"/>
        </w:rPr>
        <w:t xml:space="preserve"> of passage over land parcel V3548 to access the public road for the 41 years after having obtained verbal permission from the original owners - the 1st and 2nd Respondents</w:t>
      </w:r>
      <w:r w:rsidR="00520874">
        <w:rPr>
          <w:rFonts w:ascii="Times New Roman" w:hAnsi="Times New Roman" w:cs="Times New Roman"/>
          <w:sz w:val="24"/>
          <w:szCs w:val="24"/>
          <w:lang w:val="en-US"/>
        </w:rPr>
        <w:t xml:space="preserve"> - who are now</w:t>
      </w:r>
      <w:r w:rsidRPr="0099642F">
        <w:rPr>
          <w:rFonts w:ascii="Times New Roman" w:hAnsi="Times New Roman" w:cs="Times New Roman"/>
          <w:sz w:val="24"/>
          <w:szCs w:val="24"/>
          <w:lang w:val="en-US"/>
        </w:rPr>
        <w:t xml:space="preserve"> deceased; </w:t>
      </w:r>
    </w:p>
    <w:p w14:paraId="1747CBF6" w14:textId="77777777" w:rsidR="0082134C" w:rsidRPr="0099642F" w:rsidRDefault="0082134C" w:rsidP="0082134C">
      <w:pPr>
        <w:pStyle w:val="ListParagraph"/>
        <w:numPr>
          <w:ilvl w:val="0"/>
          <w:numId w:val="24"/>
        </w:numPr>
        <w:spacing w:after="0" w:line="360" w:lineRule="auto"/>
        <w:jc w:val="both"/>
        <w:rPr>
          <w:rFonts w:ascii="Times New Roman" w:hAnsi="Times New Roman" w:cs="Times New Roman"/>
          <w:sz w:val="24"/>
          <w:szCs w:val="24"/>
          <w:lang/>
        </w:rPr>
      </w:pPr>
      <w:r w:rsidRPr="0099642F">
        <w:rPr>
          <w:rFonts w:ascii="Times New Roman" w:hAnsi="Times New Roman" w:cs="Times New Roman"/>
          <w:sz w:val="24"/>
          <w:szCs w:val="24"/>
          <w:lang w:val="en-US"/>
        </w:rPr>
        <w:lastRenderedPageBreak/>
        <w:t xml:space="preserve">The </w:t>
      </w:r>
      <w:proofErr w:type="spellStart"/>
      <w:r w:rsidRPr="0099642F">
        <w:rPr>
          <w:rFonts w:ascii="Times New Roman" w:hAnsi="Times New Roman" w:cs="Times New Roman"/>
          <w:sz w:val="24"/>
          <w:szCs w:val="24"/>
          <w:lang w:val="en-US"/>
        </w:rPr>
        <w:t>right</w:t>
      </w:r>
      <w:proofErr w:type="spellEnd"/>
      <w:r w:rsidRPr="0099642F">
        <w:rPr>
          <w:rFonts w:ascii="Times New Roman" w:hAnsi="Times New Roman" w:cs="Times New Roman"/>
          <w:sz w:val="24"/>
          <w:szCs w:val="24"/>
          <w:lang w:val="en-US"/>
        </w:rPr>
        <w:t xml:space="preserve"> of passage was given to herself, her deceased husband and her children and has been lawful, continued and uninterrupted, peaceful, public and unequivocal for more than 20 years;</w:t>
      </w:r>
    </w:p>
    <w:p w14:paraId="38685A42" w14:textId="16B221CF" w:rsidR="0082134C" w:rsidRPr="00520874" w:rsidRDefault="0082134C" w:rsidP="0082134C">
      <w:pPr>
        <w:pStyle w:val="ListParagraph"/>
        <w:numPr>
          <w:ilvl w:val="0"/>
          <w:numId w:val="24"/>
        </w:numPr>
        <w:spacing w:after="0" w:line="360" w:lineRule="auto"/>
        <w:jc w:val="both"/>
        <w:rPr>
          <w:rFonts w:ascii="Times New Roman" w:hAnsi="Times New Roman" w:cs="Times New Roman"/>
          <w:sz w:val="24"/>
          <w:szCs w:val="24"/>
          <w:lang/>
        </w:rPr>
      </w:pPr>
      <w:r w:rsidRPr="0099642F">
        <w:rPr>
          <w:rFonts w:ascii="Times New Roman" w:hAnsi="Times New Roman" w:cs="Times New Roman"/>
          <w:sz w:val="24"/>
          <w:szCs w:val="24"/>
          <w:lang w:val="en-US"/>
        </w:rPr>
        <w:t xml:space="preserve">Her property, parcel V3547 is enclosed on all sides and had inadequate access to the public road and to her home for private use and therefore the only practicable possibility of having access to the main public road and to </w:t>
      </w:r>
      <w:r w:rsidR="00520874">
        <w:rPr>
          <w:rFonts w:ascii="Times New Roman" w:hAnsi="Times New Roman" w:cs="Times New Roman"/>
          <w:sz w:val="24"/>
          <w:szCs w:val="24"/>
          <w:lang w:val="en-US"/>
        </w:rPr>
        <w:t>her</w:t>
      </w:r>
      <w:r w:rsidRPr="0099642F">
        <w:rPr>
          <w:rFonts w:ascii="Times New Roman" w:hAnsi="Times New Roman" w:cs="Times New Roman"/>
          <w:sz w:val="24"/>
          <w:szCs w:val="24"/>
          <w:lang w:val="en-US"/>
        </w:rPr>
        <w:t xml:space="preserve"> home is through the right of passage comprised in title V3548 and V5203 as it presents the shortest route </w:t>
      </w:r>
      <w:r w:rsidRPr="00520874">
        <w:rPr>
          <w:rFonts w:ascii="Times New Roman" w:hAnsi="Times New Roman" w:cs="Times New Roman"/>
          <w:sz w:val="24"/>
          <w:szCs w:val="24"/>
          <w:lang w:val="en-US"/>
        </w:rPr>
        <w:t>to the public road for her;</w:t>
      </w:r>
    </w:p>
    <w:p w14:paraId="165B712B" w14:textId="4344551F" w:rsidR="0082134C" w:rsidRPr="00520874" w:rsidRDefault="0082134C" w:rsidP="0082134C">
      <w:pPr>
        <w:pStyle w:val="ListParagraph"/>
        <w:numPr>
          <w:ilvl w:val="0"/>
          <w:numId w:val="24"/>
        </w:numPr>
        <w:spacing w:after="0" w:line="360" w:lineRule="auto"/>
        <w:jc w:val="both"/>
        <w:rPr>
          <w:rFonts w:ascii="Times New Roman" w:hAnsi="Times New Roman" w:cs="Times New Roman"/>
          <w:sz w:val="24"/>
          <w:szCs w:val="24"/>
          <w:lang/>
        </w:rPr>
      </w:pPr>
      <w:r w:rsidRPr="00520874">
        <w:rPr>
          <w:rFonts w:ascii="Times New Roman" w:hAnsi="Times New Roman" w:cs="Times New Roman"/>
          <w:sz w:val="24"/>
          <w:szCs w:val="24"/>
          <w:lang w:val="en-US"/>
        </w:rPr>
        <w:t xml:space="preserve">The alternative </w:t>
      </w:r>
      <w:proofErr w:type="spellStart"/>
      <w:r w:rsidRPr="00520874">
        <w:rPr>
          <w:rFonts w:ascii="Times New Roman" w:hAnsi="Times New Roman" w:cs="Times New Roman"/>
          <w:sz w:val="24"/>
          <w:szCs w:val="24"/>
          <w:lang w:val="en-US"/>
        </w:rPr>
        <w:t>right</w:t>
      </w:r>
      <w:proofErr w:type="spellEnd"/>
      <w:r w:rsidRPr="00520874">
        <w:rPr>
          <w:rFonts w:ascii="Times New Roman" w:hAnsi="Times New Roman" w:cs="Times New Roman"/>
          <w:sz w:val="24"/>
          <w:szCs w:val="24"/>
          <w:lang w:val="en-US"/>
        </w:rPr>
        <w:t xml:space="preserve"> of passage to the public road is impracticable to use due to </w:t>
      </w:r>
      <w:r w:rsidR="008445B5" w:rsidRPr="00520874">
        <w:rPr>
          <w:rFonts w:ascii="Times New Roman" w:hAnsi="Times New Roman" w:cs="Times New Roman"/>
          <w:sz w:val="24"/>
          <w:szCs w:val="24"/>
          <w:lang w:val="en-US"/>
        </w:rPr>
        <w:t xml:space="preserve">her </w:t>
      </w:r>
      <w:r w:rsidRPr="00520874">
        <w:rPr>
          <w:rFonts w:ascii="Times New Roman" w:hAnsi="Times New Roman" w:cs="Times New Roman"/>
          <w:sz w:val="24"/>
          <w:szCs w:val="24"/>
          <w:lang w:val="en-US"/>
        </w:rPr>
        <w:t xml:space="preserve">current medical pain if </w:t>
      </w:r>
      <w:r w:rsidR="00520874" w:rsidRPr="00520874">
        <w:rPr>
          <w:rFonts w:ascii="Times New Roman" w:hAnsi="Times New Roman" w:cs="Times New Roman"/>
          <w:sz w:val="24"/>
          <w:szCs w:val="24"/>
          <w:lang w:val="en-US"/>
        </w:rPr>
        <w:t>she walks</w:t>
      </w:r>
      <w:r w:rsidRPr="00520874">
        <w:rPr>
          <w:rFonts w:ascii="Times New Roman" w:hAnsi="Times New Roman" w:cs="Times New Roman"/>
          <w:sz w:val="24"/>
          <w:szCs w:val="24"/>
          <w:lang w:val="en-US"/>
        </w:rPr>
        <w:t xml:space="preserve"> through a flight of stairs leading to the main road as confirmed by her medical certificate annexed to the affidavit;</w:t>
      </w:r>
    </w:p>
    <w:p w14:paraId="4D113445" w14:textId="6C4A3340" w:rsidR="0082134C" w:rsidRPr="0099642F" w:rsidRDefault="0082134C" w:rsidP="0082134C">
      <w:pPr>
        <w:pStyle w:val="ListParagraph"/>
        <w:numPr>
          <w:ilvl w:val="0"/>
          <w:numId w:val="24"/>
        </w:numPr>
        <w:spacing w:after="0" w:line="360" w:lineRule="auto"/>
        <w:jc w:val="both"/>
        <w:rPr>
          <w:rFonts w:ascii="Times New Roman" w:hAnsi="Times New Roman" w:cs="Times New Roman"/>
          <w:sz w:val="24"/>
          <w:szCs w:val="24"/>
          <w:lang/>
        </w:rPr>
      </w:pPr>
      <w:r w:rsidRPr="0099642F">
        <w:rPr>
          <w:rFonts w:ascii="Times New Roman" w:hAnsi="Times New Roman" w:cs="Times New Roman"/>
          <w:sz w:val="24"/>
          <w:szCs w:val="24"/>
          <w:lang w:val="en-US"/>
        </w:rPr>
        <w:t>The 3rd, 4th and 5th Respondents have refused to allow her and her son, Travis Govinden</w:t>
      </w:r>
      <w:r w:rsidR="00520874">
        <w:rPr>
          <w:rFonts w:ascii="Times New Roman" w:hAnsi="Times New Roman" w:cs="Times New Roman"/>
          <w:sz w:val="24"/>
          <w:szCs w:val="24"/>
          <w:lang w:val="en-US"/>
        </w:rPr>
        <w:t>,</w:t>
      </w:r>
      <w:r w:rsidRPr="0099642F">
        <w:rPr>
          <w:rFonts w:ascii="Times New Roman" w:hAnsi="Times New Roman" w:cs="Times New Roman"/>
          <w:sz w:val="24"/>
          <w:szCs w:val="24"/>
          <w:lang w:val="en-US"/>
        </w:rPr>
        <w:t xml:space="preserve"> to access the right of passage to the main road and to </w:t>
      </w:r>
      <w:r w:rsidR="008445B5">
        <w:rPr>
          <w:rFonts w:ascii="Times New Roman" w:hAnsi="Times New Roman" w:cs="Times New Roman"/>
          <w:sz w:val="24"/>
          <w:szCs w:val="24"/>
          <w:lang w:val="en-US"/>
        </w:rPr>
        <w:t>her</w:t>
      </w:r>
      <w:r w:rsidRPr="0099642F">
        <w:rPr>
          <w:rFonts w:ascii="Times New Roman" w:hAnsi="Times New Roman" w:cs="Times New Roman"/>
          <w:sz w:val="24"/>
          <w:szCs w:val="24"/>
          <w:lang w:val="en-US"/>
        </w:rPr>
        <w:t xml:space="preserve"> home in that they block the pa</w:t>
      </w:r>
      <w:r w:rsidR="00520874">
        <w:rPr>
          <w:rFonts w:ascii="Times New Roman" w:hAnsi="Times New Roman" w:cs="Times New Roman"/>
          <w:sz w:val="24"/>
          <w:szCs w:val="24"/>
          <w:lang w:val="en-US"/>
        </w:rPr>
        <w:t>ssage</w:t>
      </w:r>
      <w:r w:rsidRPr="0099642F">
        <w:rPr>
          <w:rFonts w:ascii="Times New Roman" w:hAnsi="Times New Roman" w:cs="Times New Roman"/>
          <w:sz w:val="24"/>
          <w:szCs w:val="24"/>
          <w:lang w:val="en-US"/>
        </w:rPr>
        <w:t>way by planting vegetation alongside it;</w:t>
      </w:r>
    </w:p>
    <w:p w14:paraId="280F1701" w14:textId="77777777" w:rsidR="0082134C" w:rsidRPr="0099642F" w:rsidRDefault="0082134C" w:rsidP="0082134C">
      <w:pPr>
        <w:pStyle w:val="ListParagraph"/>
        <w:numPr>
          <w:ilvl w:val="0"/>
          <w:numId w:val="24"/>
        </w:numPr>
        <w:spacing w:after="0" w:line="360" w:lineRule="auto"/>
        <w:jc w:val="both"/>
        <w:rPr>
          <w:rFonts w:ascii="Times New Roman" w:hAnsi="Times New Roman" w:cs="Times New Roman"/>
          <w:sz w:val="24"/>
          <w:szCs w:val="24"/>
          <w:lang/>
        </w:rPr>
      </w:pPr>
      <w:r w:rsidRPr="0099642F">
        <w:rPr>
          <w:rFonts w:ascii="Times New Roman" w:hAnsi="Times New Roman" w:cs="Times New Roman"/>
          <w:sz w:val="24"/>
          <w:szCs w:val="24"/>
          <w:lang w:val="en-US"/>
        </w:rPr>
        <w:t>The 3rd, 4th and 5th Respondents plant vegetation like cassava and dig holes on their parcels which also falls along the boundary of her property making it very difficult for her to use the right of passage to and from her home which she can only do on foot by using that particular route because of her health condition;</w:t>
      </w:r>
    </w:p>
    <w:p w14:paraId="65F25654" w14:textId="77777777" w:rsidR="0082134C" w:rsidRPr="0099642F" w:rsidRDefault="0082134C" w:rsidP="0082134C">
      <w:pPr>
        <w:pStyle w:val="ListParagraph"/>
        <w:numPr>
          <w:ilvl w:val="0"/>
          <w:numId w:val="24"/>
        </w:numPr>
        <w:spacing w:after="0" w:line="360" w:lineRule="auto"/>
        <w:jc w:val="both"/>
        <w:rPr>
          <w:rFonts w:ascii="Times New Roman" w:hAnsi="Times New Roman" w:cs="Times New Roman"/>
          <w:sz w:val="24"/>
          <w:szCs w:val="24"/>
          <w:lang/>
        </w:rPr>
      </w:pPr>
      <w:r w:rsidRPr="0099642F">
        <w:rPr>
          <w:rFonts w:ascii="Times New Roman" w:hAnsi="Times New Roman" w:cs="Times New Roman"/>
          <w:sz w:val="24"/>
          <w:szCs w:val="24"/>
          <w:lang w:val="en-US"/>
        </w:rPr>
        <w:t>The 3rd, 4th and 5th Respondents have put numerous banana leaves along the right of passage making it difficult for her to make it to and from her home though the right of passage that she has been using for the past 41 years as shown on photograph produced in the affidavit;</w:t>
      </w:r>
    </w:p>
    <w:p w14:paraId="1CE6D3F9" w14:textId="55577EA1" w:rsidR="0082134C" w:rsidRPr="0099642F" w:rsidRDefault="0082134C" w:rsidP="0082134C">
      <w:pPr>
        <w:pStyle w:val="ListParagraph"/>
        <w:numPr>
          <w:ilvl w:val="0"/>
          <w:numId w:val="24"/>
        </w:numPr>
        <w:spacing w:after="0" w:line="360" w:lineRule="auto"/>
        <w:jc w:val="both"/>
        <w:rPr>
          <w:rFonts w:ascii="Times New Roman" w:hAnsi="Times New Roman" w:cs="Times New Roman"/>
          <w:sz w:val="24"/>
          <w:szCs w:val="24"/>
          <w:lang/>
        </w:rPr>
      </w:pPr>
      <w:r w:rsidRPr="0099642F">
        <w:rPr>
          <w:rFonts w:ascii="Times New Roman" w:hAnsi="Times New Roman" w:cs="Times New Roman"/>
          <w:sz w:val="24"/>
          <w:szCs w:val="24"/>
          <w:lang w:val="en-US"/>
        </w:rPr>
        <w:t>On 22nd February 2023, her son fell inside a hole on parcel V3548 as he was making his way to the main road for work by using the right of passage. He</w:t>
      </w:r>
      <w:r w:rsidR="008445B5">
        <w:rPr>
          <w:rFonts w:ascii="Times New Roman" w:hAnsi="Times New Roman" w:cs="Times New Roman"/>
          <w:sz w:val="24"/>
          <w:szCs w:val="24"/>
          <w:lang w:val="en-US"/>
        </w:rPr>
        <w:t>r son was greatly inconvenienced</w:t>
      </w:r>
      <w:r w:rsidRPr="0099642F">
        <w:rPr>
          <w:rFonts w:ascii="Times New Roman" w:hAnsi="Times New Roman" w:cs="Times New Roman"/>
          <w:sz w:val="24"/>
          <w:szCs w:val="24"/>
          <w:lang w:val="en-US"/>
        </w:rPr>
        <w:t xml:space="preserve"> as he had to return home to shower and get ready for work;</w:t>
      </w:r>
    </w:p>
    <w:p w14:paraId="5E5EA9CF" w14:textId="57E601A2" w:rsidR="0082134C" w:rsidRPr="0099642F" w:rsidRDefault="0082134C" w:rsidP="0082134C">
      <w:pPr>
        <w:pStyle w:val="ListParagraph"/>
        <w:numPr>
          <w:ilvl w:val="0"/>
          <w:numId w:val="24"/>
        </w:numPr>
        <w:spacing w:after="0" w:line="360" w:lineRule="auto"/>
        <w:jc w:val="both"/>
        <w:rPr>
          <w:rFonts w:ascii="Times New Roman" w:hAnsi="Times New Roman" w:cs="Times New Roman"/>
          <w:sz w:val="24"/>
          <w:szCs w:val="24"/>
          <w:lang/>
        </w:rPr>
      </w:pPr>
      <w:r w:rsidRPr="0099642F">
        <w:rPr>
          <w:rFonts w:ascii="Times New Roman" w:hAnsi="Times New Roman" w:cs="Times New Roman"/>
          <w:sz w:val="24"/>
          <w:szCs w:val="24"/>
          <w:lang w:val="en-US"/>
        </w:rPr>
        <w:t xml:space="preserve">It was later found out that three holes had been dug along the right of </w:t>
      </w:r>
      <w:r w:rsidR="008445B5" w:rsidRPr="0099642F">
        <w:rPr>
          <w:rFonts w:ascii="Times New Roman" w:hAnsi="Times New Roman" w:cs="Times New Roman"/>
          <w:sz w:val="24"/>
          <w:szCs w:val="24"/>
          <w:lang w:val="en-US"/>
        </w:rPr>
        <w:t>passage being</w:t>
      </w:r>
      <w:r w:rsidRPr="0099642F">
        <w:rPr>
          <w:rFonts w:ascii="Times New Roman" w:hAnsi="Times New Roman" w:cs="Times New Roman"/>
          <w:sz w:val="24"/>
          <w:szCs w:val="24"/>
          <w:lang w:val="en-US"/>
        </w:rPr>
        <w:t xml:space="preserve"> used by herself and her son and she could have been injured had she been the one walking along the right of passage at the time;</w:t>
      </w:r>
    </w:p>
    <w:p w14:paraId="70A5466F" w14:textId="77777777" w:rsidR="0082134C" w:rsidRPr="0099642F" w:rsidRDefault="0082134C" w:rsidP="0082134C">
      <w:pPr>
        <w:pStyle w:val="ListParagraph"/>
        <w:numPr>
          <w:ilvl w:val="0"/>
          <w:numId w:val="24"/>
        </w:numPr>
        <w:spacing w:after="0" w:line="360" w:lineRule="auto"/>
        <w:jc w:val="both"/>
        <w:rPr>
          <w:rFonts w:ascii="Times New Roman" w:hAnsi="Times New Roman" w:cs="Times New Roman"/>
          <w:sz w:val="24"/>
          <w:szCs w:val="24"/>
          <w:lang/>
        </w:rPr>
      </w:pPr>
      <w:r w:rsidRPr="0099642F">
        <w:rPr>
          <w:rFonts w:ascii="Times New Roman" w:hAnsi="Times New Roman" w:cs="Times New Roman"/>
          <w:sz w:val="24"/>
          <w:szCs w:val="24"/>
          <w:lang w:val="en-US"/>
        </w:rPr>
        <w:lastRenderedPageBreak/>
        <w:t xml:space="preserve">On 3rd May 2023, the 3rd and 4th Respondents placed chicken </w:t>
      </w:r>
      <w:proofErr w:type="spellStart"/>
      <w:r w:rsidRPr="0099642F">
        <w:rPr>
          <w:rFonts w:ascii="Times New Roman" w:hAnsi="Times New Roman" w:cs="Times New Roman"/>
          <w:sz w:val="24"/>
          <w:szCs w:val="24"/>
          <w:lang w:val="en-US"/>
        </w:rPr>
        <w:t>faeces</w:t>
      </w:r>
      <w:proofErr w:type="spellEnd"/>
      <w:r w:rsidRPr="0099642F">
        <w:rPr>
          <w:rFonts w:ascii="Times New Roman" w:hAnsi="Times New Roman" w:cs="Times New Roman"/>
          <w:sz w:val="24"/>
          <w:szCs w:val="24"/>
          <w:lang w:val="en-US"/>
        </w:rPr>
        <w:t xml:space="preserve"> outside the kitchen window of her home and despite police assistance the chicken </w:t>
      </w:r>
      <w:proofErr w:type="spellStart"/>
      <w:r w:rsidRPr="0099642F">
        <w:rPr>
          <w:rFonts w:ascii="Times New Roman" w:hAnsi="Times New Roman" w:cs="Times New Roman"/>
          <w:sz w:val="24"/>
          <w:szCs w:val="24"/>
          <w:lang w:val="en-US"/>
        </w:rPr>
        <w:t>faeces</w:t>
      </w:r>
      <w:proofErr w:type="spellEnd"/>
      <w:r w:rsidRPr="0099642F">
        <w:rPr>
          <w:rFonts w:ascii="Times New Roman" w:hAnsi="Times New Roman" w:cs="Times New Roman"/>
          <w:sz w:val="24"/>
          <w:szCs w:val="24"/>
          <w:lang w:val="en-US"/>
        </w:rPr>
        <w:t xml:space="preserve"> were only removed about 8 days later;</w:t>
      </w:r>
    </w:p>
    <w:p w14:paraId="0F8C012B" w14:textId="77777777" w:rsidR="0082134C" w:rsidRPr="0099642F" w:rsidRDefault="0082134C" w:rsidP="0082134C">
      <w:pPr>
        <w:pStyle w:val="ListParagraph"/>
        <w:numPr>
          <w:ilvl w:val="0"/>
          <w:numId w:val="24"/>
        </w:numPr>
        <w:spacing w:after="0" w:line="360" w:lineRule="auto"/>
        <w:jc w:val="both"/>
        <w:rPr>
          <w:rFonts w:ascii="Times New Roman" w:hAnsi="Times New Roman" w:cs="Times New Roman"/>
          <w:sz w:val="24"/>
          <w:szCs w:val="24"/>
          <w:lang/>
        </w:rPr>
      </w:pPr>
      <w:r w:rsidRPr="0099642F">
        <w:rPr>
          <w:rFonts w:ascii="Times New Roman" w:hAnsi="Times New Roman" w:cs="Times New Roman"/>
          <w:sz w:val="24"/>
          <w:szCs w:val="24"/>
          <w:lang w:val="en-US"/>
        </w:rPr>
        <w:t>On 14th May 2023, the 3rd and 4th Respondents yelled at her son Travis Govinden as he made his way home thought the right of passage;</w:t>
      </w:r>
    </w:p>
    <w:p w14:paraId="09159761" w14:textId="1E09B9AF" w:rsidR="0082134C" w:rsidRPr="0099642F" w:rsidRDefault="0082134C" w:rsidP="0082134C">
      <w:pPr>
        <w:pStyle w:val="ListParagraph"/>
        <w:numPr>
          <w:ilvl w:val="0"/>
          <w:numId w:val="24"/>
        </w:numPr>
        <w:spacing w:after="0" w:line="360" w:lineRule="auto"/>
        <w:jc w:val="both"/>
        <w:rPr>
          <w:rFonts w:ascii="Times New Roman" w:hAnsi="Times New Roman" w:cs="Times New Roman"/>
          <w:sz w:val="24"/>
          <w:szCs w:val="24"/>
          <w:lang/>
        </w:rPr>
      </w:pPr>
      <w:r w:rsidRPr="0099642F">
        <w:rPr>
          <w:rFonts w:ascii="Times New Roman" w:hAnsi="Times New Roman" w:cs="Times New Roman"/>
          <w:sz w:val="24"/>
          <w:szCs w:val="24"/>
          <w:lang w:val="en-US"/>
        </w:rPr>
        <w:t xml:space="preserve">The 3rd Respondent yells at </w:t>
      </w:r>
      <w:r w:rsidR="00520874">
        <w:rPr>
          <w:rFonts w:ascii="Times New Roman" w:hAnsi="Times New Roman" w:cs="Times New Roman"/>
          <w:sz w:val="24"/>
          <w:szCs w:val="24"/>
          <w:lang w:val="en-US"/>
        </w:rPr>
        <w:t>the Applicant</w:t>
      </w:r>
      <w:r w:rsidRPr="0099642F">
        <w:rPr>
          <w:rFonts w:ascii="Times New Roman" w:hAnsi="Times New Roman" w:cs="Times New Roman"/>
          <w:sz w:val="24"/>
          <w:szCs w:val="24"/>
          <w:lang w:val="en-US"/>
        </w:rPr>
        <w:t xml:space="preserve"> because of the </w:t>
      </w:r>
      <w:proofErr w:type="spellStart"/>
      <w:r w:rsidRPr="0099642F">
        <w:rPr>
          <w:rFonts w:ascii="Times New Roman" w:hAnsi="Times New Roman" w:cs="Times New Roman"/>
          <w:sz w:val="24"/>
          <w:szCs w:val="24"/>
          <w:lang w:val="en-US"/>
        </w:rPr>
        <w:t>right</w:t>
      </w:r>
      <w:proofErr w:type="spellEnd"/>
      <w:r w:rsidRPr="0099642F">
        <w:rPr>
          <w:rFonts w:ascii="Times New Roman" w:hAnsi="Times New Roman" w:cs="Times New Roman"/>
          <w:sz w:val="24"/>
          <w:szCs w:val="24"/>
          <w:lang w:val="en-US"/>
        </w:rPr>
        <w:t xml:space="preserve"> of passage and makes uncouth remarks about her son due to his sexual orientation;</w:t>
      </w:r>
    </w:p>
    <w:p w14:paraId="1C5D2607" w14:textId="711E6FE7" w:rsidR="0082134C" w:rsidRPr="0099642F" w:rsidRDefault="0082134C" w:rsidP="0082134C">
      <w:pPr>
        <w:pStyle w:val="ListParagraph"/>
        <w:numPr>
          <w:ilvl w:val="0"/>
          <w:numId w:val="24"/>
        </w:numPr>
        <w:spacing w:after="0" w:line="360" w:lineRule="auto"/>
        <w:jc w:val="both"/>
        <w:rPr>
          <w:rFonts w:ascii="Times New Roman" w:hAnsi="Times New Roman" w:cs="Times New Roman"/>
          <w:sz w:val="24"/>
          <w:szCs w:val="24"/>
          <w:lang/>
        </w:rPr>
      </w:pPr>
      <w:r w:rsidRPr="0099642F">
        <w:rPr>
          <w:rFonts w:ascii="Times New Roman" w:hAnsi="Times New Roman" w:cs="Times New Roman"/>
          <w:sz w:val="24"/>
          <w:szCs w:val="24"/>
          <w:lang w:val="en-US"/>
        </w:rPr>
        <w:t>The 3rd, 4th and 5th Respondents do this to prevent her from using the right of passage to get to her home by foot;</w:t>
      </w:r>
    </w:p>
    <w:p w14:paraId="3C88A074" w14:textId="231C8017" w:rsidR="0082134C" w:rsidRPr="0099642F" w:rsidRDefault="0082134C" w:rsidP="0082134C">
      <w:pPr>
        <w:pStyle w:val="ListParagraph"/>
        <w:numPr>
          <w:ilvl w:val="0"/>
          <w:numId w:val="24"/>
        </w:numPr>
        <w:spacing w:after="0" w:line="360" w:lineRule="auto"/>
        <w:jc w:val="both"/>
        <w:rPr>
          <w:rFonts w:ascii="Times New Roman" w:hAnsi="Times New Roman" w:cs="Times New Roman"/>
          <w:sz w:val="24"/>
          <w:szCs w:val="24"/>
          <w:lang/>
        </w:rPr>
      </w:pPr>
      <w:r w:rsidRPr="0099642F">
        <w:rPr>
          <w:rFonts w:ascii="Times New Roman" w:hAnsi="Times New Roman" w:cs="Times New Roman"/>
          <w:sz w:val="24"/>
          <w:szCs w:val="24"/>
          <w:lang w:val="en-US"/>
        </w:rPr>
        <w:t>Despite requests</w:t>
      </w:r>
      <w:r w:rsidR="00520874">
        <w:rPr>
          <w:rFonts w:ascii="Times New Roman" w:hAnsi="Times New Roman" w:cs="Times New Roman"/>
          <w:sz w:val="24"/>
          <w:szCs w:val="24"/>
          <w:lang w:val="en-US"/>
        </w:rPr>
        <w:t>,</w:t>
      </w:r>
      <w:r w:rsidRPr="0099642F">
        <w:rPr>
          <w:rFonts w:ascii="Times New Roman" w:hAnsi="Times New Roman" w:cs="Times New Roman"/>
          <w:sz w:val="24"/>
          <w:szCs w:val="24"/>
          <w:lang w:val="en-US"/>
        </w:rPr>
        <w:t xml:space="preserve"> the 3rd Respondent </w:t>
      </w:r>
      <w:r w:rsidR="00520874">
        <w:rPr>
          <w:rFonts w:ascii="Times New Roman" w:hAnsi="Times New Roman" w:cs="Times New Roman"/>
          <w:sz w:val="24"/>
          <w:szCs w:val="24"/>
          <w:lang w:val="en-US"/>
        </w:rPr>
        <w:t xml:space="preserve">and </w:t>
      </w:r>
      <w:r w:rsidRPr="0099642F">
        <w:rPr>
          <w:rFonts w:ascii="Times New Roman" w:hAnsi="Times New Roman" w:cs="Times New Roman"/>
          <w:sz w:val="24"/>
          <w:szCs w:val="24"/>
          <w:lang w:val="en-US"/>
        </w:rPr>
        <w:t xml:space="preserve">4th Respondent </w:t>
      </w:r>
      <w:r w:rsidR="00520874">
        <w:rPr>
          <w:rFonts w:ascii="Times New Roman" w:hAnsi="Times New Roman" w:cs="Times New Roman"/>
          <w:sz w:val="24"/>
          <w:szCs w:val="24"/>
          <w:lang w:val="en-US"/>
        </w:rPr>
        <w:t>have refused to</w:t>
      </w:r>
      <w:r w:rsidRPr="0099642F">
        <w:rPr>
          <w:rFonts w:ascii="Times New Roman" w:hAnsi="Times New Roman" w:cs="Times New Roman"/>
          <w:sz w:val="24"/>
          <w:szCs w:val="24"/>
          <w:lang w:val="en-US"/>
        </w:rPr>
        <w:t xml:space="preserve"> cease and desist from blocking the passag</w:t>
      </w:r>
      <w:r w:rsidR="008445B5">
        <w:rPr>
          <w:rFonts w:ascii="Times New Roman" w:hAnsi="Times New Roman" w:cs="Times New Roman"/>
          <w:sz w:val="24"/>
          <w:szCs w:val="24"/>
          <w:lang w:val="en-US"/>
        </w:rPr>
        <w:t>e</w:t>
      </w:r>
      <w:r w:rsidRPr="0099642F">
        <w:rPr>
          <w:rFonts w:ascii="Times New Roman" w:hAnsi="Times New Roman" w:cs="Times New Roman"/>
          <w:sz w:val="24"/>
          <w:szCs w:val="24"/>
          <w:lang w:val="en-US"/>
        </w:rPr>
        <w:t>;</w:t>
      </w:r>
    </w:p>
    <w:p w14:paraId="608047AC" w14:textId="77777777" w:rsidR="0082134C" w:rsidRPr="0099642F" w:rsidRDefault="0082134C" w:rsidP="0082134C">
      <w:pPr>
        <w:pStyle w:val="ListParagraph"/>
        <w:numPr>
          <w:ilvl w:val="0"/>
          <w:numId w:val="24"/>
        </w:numPr>
        <w:spacing w:after="0" w:line="360" w:lineRule="auto"/>
        <w:jc w:val="both"/>
        <w:rPr>
          <w:rFonts w:ascii="Times New Roman" w:hAnsi="Times New Roman" w:cs="Times New Roman"/>
          <w:sz w:val="24"/>
          <w:szCs w:val="24"/>
          <w:lang/>
        </w:rPr>
      </w:pPr>
      <w:r w:rsidRPr="0099642F">
        <w:rPr>
          <w:rFonts w:ascii="Times New Roman" w:hAnsi="Times New Roman" w:cs="Times New Roman"/>
          <w:sz w:val="24"/>
          <w:szCs w:val="24"/>
          <w:lang w:val="en-US"/>
        </w:rPr>
        <w:t xml:space="preserve">She has filed a breach of peace application against the 3rd and 4th Respondents so that they allow her to continue making use of the </w:t>
      </w:r>
      <w:proofErr w:type="spellStart"/>
      <w:r w:rsidRPr="0099642F">
        <w:rPr>
          <w:rFonts w:ascii="Times New Roman" w:hAnsi="Times New Roman" w:cs="Times New Roman"/>
          <w:sz w:val="24"/>
          <w:szCs w:val="24"/>
          <w:lang w:val="en-US"/>
        </w:rPr>
        <w:t>right</w:t>
      </w:r>
      <w:proofErr w:type="spellEnd"/>
      <w:r w:rsidRPr="0099642F">
        <w:rPr>
          <w:rFonts w:ascii="Times New Roman" w:hAnsi="Times New Roman" w:cs="Times New Roman"/>
          <w:sz w:val="24"/>
          <w:szCs w:val="24"/>
          <w:lang w:val="en-US"/>
        </w:rPr>
        <w:t xml:space="preserve"> of passage until the final determination of the matter;</w:t>
      </w:r>
    </w:p>
    <w:p w14:paraId="344A80E7" w14:textId="77777777" w:rsidR="0082134C" w:rsidRPr="0099642F" w:rsidRDefault="0082134C" w:rsidP="0082134C">
      <w:pPr>
        <w:pStyle w:val="ListParagraph"/>
        <w:numPr>
          <w:ilvl w:val="0"/>
          <w:numId w:val="24"/>
        </w:numPr>
        <w:spacing w:after="0" w:line="360" w:lineRule="auto"/>
        <w:jc w:val="both"/>
        <w:rPr>
          <w:rFonts w:ascii="Times New Roman" w:hAnsi="Times New Roman" w:cs="Times New Roman"/>
          <w:sz w:val="24"/>
          <w:szCs w:val="24"/>
          <w:lang/>
        </w:rPr>
      </w:pPr>
      <w:r w:rsidRPr="0099642F">
        <w:rPr>
          <w:rFonts w:ascii="Times New Roman" w:hAnsi="Times New Roman" w:cs="Times New Roman"/>
          <w:sz w:val="24"/>
          <w:szCs w:val="24"/>
          <w:lang w:val="en-US"/>
        </w:rPr>
        <w:t xml:space="preserve">The balance of convenience lies in her </w:t>
      </w:r>
      <w:proofErr w:type="spellStart"/>
      <w:r w:rsidRPr="0099642F">
        <w:rPr>
          <w:rFonts w:ascii="Times New Roman" w:hAnsi="Times New Roman" w:cs="Times New Roman"/>
          <w:sz w:val="24"/>
          <w:szCs w:val="24"/>
          <w:lang w:val="en-US"/>
        </w:rPr>
        <w:t>favour</w:t>
      </w:r>
      <w:proofErr w:type="spellEnd"/>
      <w:r w:rsidRPr="0099642F">
        <w:rPr>
          <w:rFonts w:ascii="Times New Roman" w:hAnsi="Times New Roman" w:cs="Times New Roman"/>
          <w:sz w:val="24"/>
          <w:szCs w:val="24"/>
          <w:lang w:val="en-US"/>
        </w:rPr>
        <w:t xml:space="preserve"> as without an interlocutory order of injunction preventing the 3rd, 4th and 5th Respondents from blocking her right of passage through their land, on parcel V3548, she will not be able to make her way home and back from the main road which she needs for her medical checkups and attending church;</w:t>
      </w:r>
    </w:p>
    <w:p w14:paraId="293FFB94" w14:textId="77777777" w:rsidR="0082134C" w:rsidRPr="0099642F" w:rsidRDefault="0082134C" w:rsidP="0082134C">
      <w:pPr>
        <w:pStyle w:val="ListParagraph"/>
        <w:numPr>
          <w:ilvl w:val="0"/>
          <w:numId w:val="24"/>
        </w:numPr>
        <w:spacing w:after="0" w:line="360" w:lineRule="auto"/>
        <w:jc w:val="both"/>
        <w:rPr>
          <w:rFonts w:ascii="Times New Roman" w:hAnsi="Times New Roman" w:cs="Times New Roman"/>
          <w:sz w:val="24"/>
          <w:szCs w:val="24"/>
          <w:lang/>
        </w:rPr>
      </w:pPr>
      <w:r w:rsidRPr="0099642F">
        <w:rPr>
          <w:rFonts w:ascii="Times New Roman" w:hAnsi="Times New Roman" w:cs="Times New Roman"/>
          <w:sz w:val="24"/>
          <w:szCs w:val="24"/>
          <w:lang w:val="en-US"/>
        </w:rPr>
        <w:t>The 3rd, 4th and 5th Respondents will not suffer any inconvenience of hardship whatsoever as their property is quite large, their house very far away from the right of passage she uses and therefore there is no interaction between her and the Respondents unless they are to come to the right of passage itself. The 3rd, 4th and 5th Respondents have ample space to plant their vegetation which would be far from the right of passage she uses to go to and from her home;</w:t>
      </w:r>
    </w:p>
    <w:p w14:paraId="16A3388E" w14:textId="354C8004" w:rsidR="0082134C" w:rsidRPr="0099642F" w:rsidRDefault="0082134C" w:rsidP="0082134C">
      <w:pPr>
        <w:pStyle w:val="ListParagraph"/>
        <w:numPr>
          <w:ilvl w:val="0"/>
          <w:numId w:val="24"/>
        </w:numPr>
        <w:spacing w:after="0" w:line="360" w:lineRule="auto"/>
        <w:jc w:val="both"/>
        <w:rPr>
          <w:rFonts w:ascii="Times New Roman" w:hAnsi="Times New Roman" w:cs="Times New Roman"/>
          <w:sz w:val="24"/>
          <w:szCs w:val="24"/>
          <w:lang/>
        </w:rPr>
      </w:pPr>
      <w:r w:rsidRPr="0099642F">
        <w:rPr>
          <w:rFonts w:ascii="Times New Roman" w:hAnsi="Times New Roman" w:cs="Times New Roman"/>
          <w:sz w:val="24"/>
          <w:szCs w:val="24"/>
          <w:lang w:val="en-US"/>
        </w:rPr>
        <w:t xml:space="preserve">Her health condition will deteriorate, and she will suffer irreparable injury to her legs if she has to stop using the right of passage through parcel V3548 and </w:t>
      </w:r>
      <w:r w:rsidR="00520874">
        <w:rPr>
          <w:rFonts w:ascii="Times New Roman" w:hAnsi="Times New Roman" w:cs="Times New Roman"/>
          <w:sz w:val="24"/>
          <w:szCs w:val="24"/>
          <w:lang w:val="en-US"/>
        </w:rPr>
        <w:t xml:space="preserve">made </w:t>
      </w:r>
      <w:r w:rsidRPr="0099642F">
        <w:rPr>
          <w:rFonts w:ascii="Times New Roman" w:hAnsi="Times New Roman" w:cs="Times New Roman"/>
          <w:sz w:val="24"/>
          <w:szCs w:val="24"/>
          <w:lang w:val="en-US"/>
        </w:rPr>
        <w:t>to use an alternative;</w:t>
      </w:r>
    </w:p>
    <w:p w14:paraId="0EBD669F" w14:textId="60FE6AAC" w:rsidR="0082134C" w:rsidRPr="0099642F" w:rsidRDefault="0082134C" w:rsidP="0082134C">
      <w:pPr>
        <w:pStyle w:val="ListParagraph"/>
        <w:numPr>
          <w:ilvl w:val="0"/>
          <w:numId w:val="24"/>
        </w:numPr>
        <w:spacing w:after="0" w:line="360" w:lineRule="auto"/>
        <w:jc w:val="both"/>
        <w:rPr>
          <w:rFonts w:ascii="Times New Roman" w:hAnsi="Times New Roman" w:cs="Times New Roman"/>
          <w:sz w:val="24"/>
          <w:szCs w:val="24"/>
          <w:lang/>
        </w:rPr>
      </w:pPr>
      <w:r w:rsidRPr="0099642F">
        <w:rPr>
          <w:rFonts w:ascii="Times New Roman" w:hAnsi="Times New Roman" w:cs="Times New Roman"/>
          <w:sz w:val="24"/>
          <w:szCs w:val="24"/>
          <w:lang w:val="en-US"/>
        </w:rPr>
        <w:t xml:space="preserve">She has obtained legal advice that this court has equitable powers to order an interlocutory injunction preventing the 3rd, 4th and 5th Respondents from blocking </w:t>
      </w:r>
      <w:r w:rsidRPr="0099642F">
        <w:rPr>
          <w:rFonts w:ascii="Times New Roman" w:hAnsi="Times New Roman" w:cs="Times New Roman"/>
          <w:sz w:val="24"/>
          <w:szCs w:val="24"/>
          <w:lang w:val="en-US"/>
        </w:rPr>
        <w:lastRenderedPageBreak/>
        <w:t>the right of passage over parcel V3548 given that there is a serious question to be tried and damages are inadequate to be awarded on either side;</w:t>
      </w:r>
    </w:p>
    <w:p w14:paraId="014C2213" w14:textId="22D8361A" w:rsidR="0082134C" w:rsidRPr="00520874" w:rsidRDefault="0082134C" w:rsidP="0082134C">
      <w:pPr>
        <w:pStyle w:val="ListParagraph"/>
        <w:numPr>
          <w:ilvl w:val="0"/>
          <w:numId w:val="24"/>
        </w:numPr>
        <w:spacing w:after="0" w:line="360" w:lineRule="auto"/>
        <w:jc w:val="both"/>
        <w:rPr>
          <w:rFonts w:ascii="Times New Roman" w:hAnsi="Times New Roman" w:cs="Times New Roman"/>
          <w:sz w:val="24"/>
          <w:szCs w:val="24"/>
          <w:lang/>
        </w:rPr>
      </w:pPr>
      <w:r w:rsidRPr="0099642F">
        <w:rPr>
          <w:rFonts w:ascii="Times New Roman" w:hAnsi="Times New Roman" w:cs="Times New Roman"/>
          <w:sz w:val="24"/>
          <w:szCs w:val="24"/>
          <w:lang w:val="en-US"/>
        </w:rPr>
        <w:t>She has obtained legal advice that she has a reasonable chance of success in her claim for a right of way and therefor it is in the interest of justice that the application is heard as a matter of extreme urgency, that the 3rd, 4th and 5th Respondents unblock the right of passage on parcel V3548 which leads to her property and the interlocutory injunction is granted restricting the said Respondents form further blocking the right of passage on V3548.</w:t>
      </w:r>
    </w:p>
    <w:p w14:paraId="5BA03652" w14:textId="77777777" w:rsidR="00520874" w:rsidRPr="00520874" w:rsidRDefault="00520874" w:rsidP="00520874">
      <w:pPr>
        <w:pStyle w:val="ListParagraph"/>
        <w:spacing w:after="0" w:line="360" w:lineRule="auto"/>
        <w:ind w:left="1440"/>
        <w:jc w:val="both"/>
        <w:rPr>
          <w:rFonts w:ascii="Times New Roman" w:hAnsi="Times New Roman" w:cs="Times New Roman"/>
          <w:sz w:val="24"/>
          <w:szCs w:val="24"/>
          <w:lang/>
        </w:rPr>
      </w:pPr>
    </w:p>
    <w:p w14:paraId="68F5F1EF" w14:textId="724D2ECF" w:rsidR="008445B5" w:rsidRPr="008445B5" w:rsidRDefault="0082134C" w:rsidP="00520874">
      <w:pPr>
        <w:spacing w:line="360" w:lineRule="auto"/>
        <w:ind w:left="360"/>
        <w:jc w:val="both"/>
        <w:rPr>
          <w:rFonts w:ascii="Times New Roman" w:hAnsi="Times New Roman" w:cs="Times New Roman"/>
          <w:i/>
          <w:iCs/>
          <w:sz w:val="24"/>
          <w:szCs w:val="24"/>
          <w:lang w:val="en-US"/>
        </w:rPr>
      </w:pPr>
      <w:r w:rsidRPr="0099642F">
        <w:rPr>
          <w:rFonts w:ascii="Times New Roman" w:hAnsi="Times New Roman" w:cs="Times New Roman"/>
          <w:i/>
          <w:iCs/>
          <w:sz w:val="24"/>
          <w:szCs w:val="24"/>
          <w:lang w:val="en-US"/>
        </w:rPr>
        <w:t>Evidence of further incidents</w:t>
      </w:r>
    </w:p>
    <w:p w14:paraId="1B15461D" w14:textId="1E1C091E" w:rsidR="0082134C" w:rsidRPr="0099642F" w:rsidRDefault="0082134C" w:rsidP="0082134C">
      <w:pPr>
        <w:pStyle w:val="ListParagraph"/>
        <w:numPr>
          <w:ilvl w:val="0"/>
          <w:numId w:val="22"/>
        </w:numPr>
        <w:spacing w:after="0" w:line="360" w:lineRule="auto"/>
        <w:jc w:val="both"/>
        <w:rPr>
          <w:rFonts w:ascii="Times New Roman" w:hAnsi="Times New Roman" w:cs="Times New Roman"/>
          <w:sz w:val="24"/>
          <w:szCs w:val="24"/>
          <w:lang/>
        </w:rPr>
      </w:pPr>
      <w:r w:rsidRPr="0099642F">
        <w:rPr>
          <w:rFonts w:ascii="Times New Roman" w:hAnsi="Times New Roman" w:cs="Times New Roman"/>
          <w:sz w:val="24"/>
          <w:szCs w:val="24"/>
          <w:lang w:val="en-US"/>
        </w:rPr>
        <w:t xml:space="preserve">At the hearing of the application, </w:t>
      </w:r>
      <w:r w:rsidR="0099642F">
        <w:rPr>
          <w:rFonts w:ascii="Times New Roman" w:hAnsi="Times New Roman" w:cs="Times New Roman"/>
          <w:sz w:val="24"/>
          <w:szCs w:val="24"/>
          <w:lang w:val="en-US"/>
        </w:rPr>
        <w:t>leave was granted on motion of</w:t>
      </w:r>
      <w:r w:rsidRPr="0099642F">
        <w:rPr>
          <w:rFonts w:ascii="Times New Roman" w:hAnsi="Times New Roman" w:cs="Times New Roman"/>
          <w:sz w:val="24"/>
          <w:szCs w:val="24"/>
          <w:lang w:val="en-US"/>
        </w:rPr>
        <w:t xml:space="preserve"> Applicant’s Counsel</w:t>
      </w:r>
      <w:r w:rsidR="0099642F">
        <w:rPr>
          <w:rFonts w:ascii="Times New Roman" w:hAnsi="Times New Roman" w:cs="Times New Roman"/>
          <w:sz w:val="24"/>
          <w:szCs w:val="24"/>
          <w:lang w:val="en-US"/>
        </w:rPr>
        <w:t xml:space="preserve"> for</w:t>
      </w:r>
      <w:r w:rsidRPr="0099642F">
        <w:rPr>
          <w:rFonts w:ascii="Times New Roman" w:hAnsi="Times New Roman" w:cs="Times New Roman"/>
          <w:sz w:val="24"/>
          <w:szCs w:val="24"/>
          <w:lang w:val="en-US"/>
        </w:rPr>
        <w:t xml:space="preserve"> the Applicant to </w:t>
      </w:r>
      <w:r w:rsidR="0099642F">
        <w:rPr>
          <w:rFonts w:ascii="Times New Roman" w:hAnsi="Times New Roman" w:cs="Times New Roman"/>
          <w:sz w:val="24"/>
          <w:szCs w:val="24"/>
          <w:lang w:val="en-US"/>
        </w:rPr>
        <w:t>testify</w:t>
      </w:r>
      <w:r w:rsidRPr="0099642F">
        <w:rPr>
          <w:rFonts w:ascii="Times New Roman" w:hAnsi="Times New Roman" w:cs="Times New Roman"/>
          <w:sz w:val="24"/>
          <w:szCs w:val="24"/>
          <w:lang w:val="en-US"/>
        </w:rPr>
        <w:t xml:space="preserve"> </w:t>
      </w:r>
      <w:r w:rsidR="0099642F">
        <w:rPr>
          <w:rFonts w:ascii="Times New Roman" w:hAnsi="Times New Roman" w:cs="Times New Roman"/>
          <w:sz w:val="24"/>
          <w:szCs w:val="24"/>
          <w:lang w:val="en-US"/>
        </w:rPr>
        <w:t>as t</w:t>
      </w:r>
      <w:r w:rsidRPr="0099642F">
        <w:rPr>
          <w:rFonts w:ascii="Times New Roman" w:hAnsi="Times New Roman" w:cs="Times New Roman"/>
          <w:sz w:val="24"/>
          <w:szCs w:val="24"/>
          <w:lang w:val="en-US"/>
        </w:rPr>
        <w:t xml:space="preserve">o further incidents that have taken place since the filing of the present application. </w:t>
      </w:r>
    </w:p>
    <w:p w14:paraId="1A2F96F0" w14:textId="77777777" w:rsidR="0082134C" w:rsidRPr="0099642F" w:rsidRDefault="0082134C" w:rsidP="0082134C">
      <w:pPr>
        <w:pStyle w:val="ListParagraph"/>
        <w:spacing w:line="360" w:lineRule="auto"/>
        <w:jc w:val="both"/>
        <w:rPr>
          <w:rFonts w:ascii="Times New Roman" w:hAnsi="Times New Roman" w:cs="Times New Roman"/>
          <w:sz w:val="24"/>
          <w:szCs w:val="24"/>
          <w:lang/>
        </w:rPr>
      </w:pPr>
    </w:p>
    <w:p w14:paraId="2EBE24D8" w14:textId="2D424403" w:rsidR="0082134C" w:rsidRPr="0099642F" w:rsidRDefault="0082134C" w:rsidP="0082134C">
      <w:pPr>
        <w:pStyle w:val="ListParagraph"/>
        <w:numPr>
          <w:ilvl w:val="0"/>
          <w:numId w:val="22"/>
        </w:numPr>
        <w:spacing w:after="0" w:line="360" w:lineRule="auto"/>
        <w:jc w:val="both"/>
        <w:rPr>
          <w:rFonts w:ascii="Times New Roman" w:hAnsi="Times New Roman" w:cs="Times New Roman"/>
          <w:sz w:val="24"/>
          <w:szCs w:val="24"/>
          <w:lang/>
        </w:rPr>
      </w:pPr>
      <w:r w:rsidRPr="0099642F">
        <w:rPr>
          <w:rFonts w:ascii="Times New Roman" w:hAnsi="Times New Roman" w:cs="Times New Roman"/>
          <w:sz w:val="24"/>
          <w:szCs w:val="24"/>
          <w:lang w:val="en-US"/>
        </w:rPr>
        <w:t>The Applicant deponed that during the previous week (from the date of hearing), the Respondents have been putting chicken waste in the passageway. She reported the matter to the Mont-</w:t>
      </w:r>
      <w:proofErr w:type="spellStart"/>
      <w:r w:rsidRPr="0099642F">
        <w:rPr>
          <w:rFonts w:ascii="Times New Roman" w:hAnsi="Times New Roman" w:cs="Times New Roman"/>
          <w:sz w:val="24"/>
          <w:szCs w:val="24"/>
          <w:lang w:val="en-US"/>
        </w:rPr>
        <w:t>Fleuri</w:t>
      </w:r>
      <w:proofErr w:type="spellEnd"/>
      <w:r w:rsidRPr="0099642F">
        <w:rPr>
          <w:rFonts w:ascii="Times New Roman" w:hAnsi="Times New Roman" w:cs="Times New Roman"/>
          <w:sz w:val="24"/>
          <w:szCs w:val="24"/>
          <w:lang w:val="en-US"/>
        </w:rPr>
        <w:t xml:space="preserve"> police station and </w:t>
      </w:r>
      <w:r w:rsidR="0099642F">
        <w:rPr>
          <w:rFonts w:ascii="Times New Roman" w:hAnsi="Times New Roman" w:cs="Times New Roman"/>
          <w:sz w:val="24"/>
          <w:szCs w:val="24"/>
          <w:lang w:val="en-US"/>
        </w:rPr>
        <w:t xml:space="preserve">had to </w:t>
      </w:r>
      <w:r w:rsidRPr="0099642F">
        <w:rPr>
          <w:rFonts w:ascii="Times New Roman" w:hAnsi="Times New Roman" w:cs="Times New Roman"/>
          <w:sz w:val="24"/>
          <w:szCs w:val="24"/>
          <w:lang w:val="en-US"/>
        </w:rPr>
        <w:t xml:space="preserve">obtain police assistance </w:t>
      </w:r>
      <w:r w:rsidR="0099642F" w:rsidRPr="0099642F">
        <w:rPr>
          <w:rFonts w:ascii="Times New Roman" w:hAnsi="Times New Roman" w:cs="Times New Roman"/>
          <w:sz w:val="24"/>
          <w:szCs w:val="24"/>
          <w:lang w:val="en-US"/>
        </w:rPr>
        <w:t>to</w:t>
      </w:r>
      <w:r w:rsidRPr="0099642F">
        <w:rPr>
          <w:rFonts w:ascii="Times New Roman" w:hAnsi="Times New Roman" w:cs="Times New Roman"/>
          <w:sz w:val="24"/>
          <w:szCs w:val="24"/>
          <w:lang w:val="en-US"/>
        </w:rPr>
        <w:t xml:space="preserve"> access her property through the passageway. The Applicant also produced a photograph taken by her son showing chicken waste and original extract investigation diary confirming that she reported the incident to the Mont-</w:t>
      </w:r>
      <w:proofErr w:type="spellStart"/>
      <w:r w:rsidRPr="0099642F">
        <w:rPr>
          <w:rFonts w:ascii="Times New Roman" w:hAnsi="Times New Roman" w:cs="Times New Roman"/>
          <w:sz w:val="24"/>
          <w:szCs w:val="24"/>
          <w:lang w:val="en-US"/>
        </w:rPr>
        <w:t>Fleuri</w:t>
      </w:r>
      <w:proofErr w:type="spellEnd"/>
      <w:r w:rsidRPr="0099642F">
        <w:rPr>
          <w:rFonts w:ascii="Times New Roman" w:hAnsi="Times New Roman" w:cs="Times New Roman"/>
          <w:sz w:val="24"/>
          <w:szCs w:val="24"/>
          <w:lang w:val="en-US"/>
        </w:rPr>
        <w:t xml:space="preserve"> police station on 10th July 2023.</w:t>
      </w:r>
    </w:p>
    <w:p w14:paraId="4F983A06" w14:textId="77777777" w:rsidR="0082134C" w:rsidRPr="0099642F" w:rsidRDefault="0082134C" w:rsidP="0082134C">
      <w:pPr>
        <w:pStyle w:val="ListParagraph"/>
        <w:spacing w:line="360" w:lineRule="auto"/>
        <w:jc w:val="both"/>
        <w:rPr>
          <w:rFonts w:ascii="Times New Roman" w:hAnsi="Times New Roman" w:cs="Times New Roman"/>
          <w:sz w:val="24"/>
          <w:szCs w:val="24"/>
          <w:lang/>
        </w:rPr>
      </w:pPr>
    </w:p>
    <w:p w14:paraId="2392DC95" w14:textId="6AB5258E" w:rsidR="0082134C" w:rsidRPr="00520874" w:rsidRDefault="0082134C" w:rsidP="00520874">
      <w:pPr>
        <w:pStyle w:val="ListParagraph"/>
        <w:numPr>
          <w:ilvl w:val="0"/>
          <w:numId w:val="22"/>
        </w:numPr>
        <w:spacing w:after="0" w:line="360" w:lineRule="auto"/>
        <w:jc w:val="both"/>
        <w:rPr>
          <w:rFonts w:ascii="Times New Roman" w:hAnsi="Times New Roman" w:cs="Times New Roman"/>
          <w:sz w:val="24"/>
          <w:szCs w:val="24"/>
          <w:lang/>
        </w:rPr>
      </w:pPr>
      <w:r w:rsidRPr="0099642F">
        <w:rPr>
          <w:rFonts w:ascii="Times New Roman" w:hAnsi="Times New Roman" w:cs="Times New Roman"/>
          <w:sz w:val="24"/>
          <w:szCs w:val="24"/>
          <w:lang w:val="en-US"/>
        </w:rPr>
        <w:t xml:space="preserve">The Applicant clarified to the court, that the passageway was still blocked as at the date of the hearing and her son </w:t>
      </w:r>
      <w:r w:rsidR="0099642F">
        <w:rPr>
          <w:rFonts w:ascii="Times New Roman" w:hAnsi="Times New Roman" w:cs="Times New Roman"/>
          <w:sz w:val="24"/>
          <w:szCs w:val="24"/>
          <w:lang w:val="en-US"/>
        </w:rPr>
        <w:t xml:space="preserve">had to </w:t>
      </w:r>
      <w:r w:rsidRPr="0099642F">
        <w:rPr>
          <w:rFonts w:ascii="Times New Roman" w:hAnsi="Times New Roman" w:cs="Times New Roman"/>
          <w:sz w:val="24"/>
          <w:szCs w:val="24"/>
          <w:lang w:val="en-US"/>
        </w:rPr>
        <w:t xml:space="preserve">assist her to go over the </w:t>
      </w:r>
      <w:r w:rsidR="00520874">
        <w:rPr>
          <w:rFonts w:ascii="Times New Roman" w:hAnsi="Times New Roman" w:cs="Times New Roman"/>
          <w:sz w:val="24"/>
          <w:szCs w:val="24"/>
          <w:lang w:val="en-US"/>
        </w:rPr>
        <w:t>obstructions</w:t>
      </w:r>
      <w:r w:rsidRPr="0099642F">
        <w:rPr>
          <w:rFonts w:ascii="Times New Roman" w:hAnsi="Times New Roman" w:cs="Times New Roman"/>
          <w:sz w:val="24"/>
          <w:szCs w:val="24"/>
          <w:lang w:val="en-US"/>
        </w:rPr>
        <w:t xml:space="preserve"> </w:t>
      </w:r>
      <w:r w:rsidR="0099642F">
        <w:rPr>
          <w:rFonts w:ascii="Times New Roman" w:hAnsi="Times New Roman" w:cs="Times New Roman"/>
          <w:sz w:val="24"/>
          <w:szCs w:val="24"/>
          <w:lang w:val="en-US"/>
        </w:rPr>
        <w:t xml:space="preserve">in </w:t>
      </w:r>
      <w:r w:rsidR="00520874">
        <w:rPr>
          <w:rFonts w:ascii="Times New Roman" w:hAnsi="Times New Roman" w:cs="Times New Roman"/>
          <w:sz w:val="24"/>
          <w:szCs w:val="24"/>
          <w:lang w:val="en-US"/>
        </w:rPr>
        <w:t>the</w:t>
      </w:r>
      <w:r w:rsidR="0099642F">
        <w:rPr>
          <w:rFonts w:ascii="Times New Roman" w:hAnsi="Times New Roman" w:cs="Times New Roman"/>
          <w:sz w:val="24"/>
          <w:szCs w:val="24"/>
          <w:lang w:val="en-US"/>
        </w:rPr>
        <w:t xml:space="preserve"> passageway</w:t>
      </w:r>
      <w:r w:rsidR="00520874">
        <w:rPr>
          <w:rFonts w:ascii="Times New Roman" w:hAnsi="Times New Roman" w:cs="Times New Roman"/>
          <w:sz w:val="24"/>
          <w:szCs w:val="24"/>
          <w:lang w:val="en-US"/>
        </w:rPr>
        <w:t xml:space="preserve"> so as</w:t>
      </w:r>
      <w:r w:rsidR="0099642F">
        <w:rPr>
          <w:rFonts w:ascii="Times New Roman" w:hAnsi="Times New Roman" w:cs="Times New Roman"/>
          <w:sz w:val="24"/>
          <w:szCs w:val="24"/>
          <w:lang w:val="en-US"/>
        </w:rPr>
        <w:t xml:space="preserve"> </w:t>
      </w:r>
      <w:r w:rsidRPr="0099642F">
        <w:rPr>
          <w:rFonts w:ascii="Times New Roman" w:hAnsi="Times New Roman" w:cs="Times New Roman"/>
          <w:sz w:val="24"/>
          <w:szCs w:val="24"/>
          <w:lang w:val="en-US"/>
        </w:rPr>
        <w:t xml:space="preserve">to access the main road </w:t>
      </w:r>
      <w:r w:rsidR="00520874">
        <w:rPr>
          <w:rFonts w:ascii="Times New Roman" w:hAnsi="Times New Roman" w:cs="Times New Roman"/>
          <w:sz w:val="24"/>
          <w:szCs w:val="24"/>
          <w:lang w:val="en-US"/>
        </w:rPr>
        <w:t>and</w:t>
      </w:r>
      <w:r w:rsidRPr="0099642F">
        <w:rPr>
          <w:rFonts w:ascii="Times New Roman" w:hAnsi="Times New Roman" w:cs="Times New Roman"/>
          <w:sz w:val="24"/>
          <w:szCs w:val="24"/>
          <w:lang w:val="en-US"/>
        </w:rPr>
        <w:t xml:space="preserve"> attend court for the hearing. The Applicant further clarified that the other available pathway built by the Government that runs from </w:t>
      </w:r>
      <w:proofErr w:type="spellStart"/>
      <w:r w:rsidRPr="0099642F">
        <w:rPr>
          <w:rFonts w:ascii="Times New Roman" w:hAnsi="Times New Roman" w:cs="Times New Roman"/>
          <w:sz w:val="24"/>
          <w:szCs w:val="24"/>
          <w:lang w:val="en-US"/>
        </w:rPr>
        <w:t>Belveder</w:t>
      </w:r>
      <w:proofErr w:type="spellEnd"/>
      <w:r w:rsidRPr="0099642F">
        <w:rPr>
          <w:rFonts w:ascii="Times New Roman" w:hAnsi="Times New Roman" w:cs="Times New Roman"/>
          <w:sz w:val="24"/>
          <w:szCs w:val="24"/>
          <w:lang w:val="en-US"/>
        </w:rPr>
        <w:t xml:space="preserve"> to </w:t>
      </w:r>
      <w:proofErr w:type="spellStart"/>
      <w:r w:rsidRPr="0099642F">
        <w:rPr>
          <w:rFonts w:ascii="Times New Roman" w:hAnsi="Times New Roman" w:cs="Times New Roman"/>
          <w:sz w:val="24"/>
          <w:szCs w:val="24"/>
          <w:lang w:val="en-US"/>
        </w:rPr>
        <w:t>Rochon</w:t>
      </w:r>
      <w:proofErr w:type="spellEnd"/>
      <w:r w:rsidRPr="0099642F">
        <w:rPr>
          <w:rFonts w:ascii="Times New Roman" w:hAnsi="Times New Roman" w:cs="Times New Roman"/>
          <w:sz w:val="24"/>
          <w:szCs w:val="24"/>
          <w:lang w:val="en-US"/>
        </w:rPr>
        <w:t xml:space="preserve"> was not conducive for her as </w:t>
      </w:r>
      <w:r w:rsidR="0099642F" w:rsidRPr="0099642F">
        <w:rPr>
          <w:rFonts w:ascii="Times New Roman" w:hAnsi="Times New Roman" w:cs="Times New Roman"/>
          <w:sz w:val="24"/>
          <w:szCs w:val="24"/>
          <w:lang w:val="en-US"/>
        </w:rPr>
        <w:t xml:space="preserve">she underwent surgery for </w:t>
      </w:r>
      <w:r w:rsidR="0099642F">
        <w:rPr>
          <w:rFonts w:ascii="Times New Roman" w:hAnsi="Times New Roman" w:cs="Times New Roman"/>
          <w:sz w:val="24"/>
          <w:szCs w:val="24"/>
          <w:lang w:val="en-US"/>
        </w:rPr>
        <w:t xml:space="preserve">a </w:t>
      </w:r>
      <w:r w:rsidR="0099642F" w:rsidRPr="0099642F">
        <w:rPr>
          <w:rFonts w:ascii="Times New Roman" w:hAnsi="Times New Roman" w:cs="Times New Roman"/>
          <w:sz w:val="24"/>
          <w:szCs w:val="24"/>
          <w:lang w:val="en-US"/>
        </w:rPr>
        <w:t xml:space="preserve">torn muscle </w:t>
      </w:r>
      <w:r w:rsidR="0099642F">
        <w:rPr>
          <w:rFonts w:ascii="Times New Roman" w:hAnsi="Times New Roman" w:cs="Times New Roman"/>
          <w:sz w:val="24"/>
          <w:szCs w:val="24"/>
          <w:lang w:val="en-US"/>
        </w:rPr>
        <w:t xml:space="preserve">in one leg </w:t>
      </w:r>
      <w:r w:rsidR="0099642F" w:rsidRPr="0099642F">
        <w:rPr>
          <w:rFonts w:ascii="Times New Roman" w:hAnsi="Times New Roman" w:cs="Times New Roman"/>
          <w:sz w:val="24"/>
          <w:szCs w:val="24"/>
          <w:lang w:val="en-US"/>
        </w:rPr>
        <w:t xml:space="preserve">and </w:t>
      </w:r>
      <w:r w:rsidR="0099642F">
        <w:rPr>
          <w:rFonts w:ascii="Times New Roman" w:hAnsi="Times New Roman" w:cs="Times New Roman"/>
          <w:sz w:val="24"/>
          <w:szCs w:val="24"/>
          <w:lang w:val="en-US"/>
        </w:rPr>
        <w:t xml:space="preserve">had a </w:t>
      </w:r>
      <w:r w:rsidR="0099642F" w:rsidRPr="0099642F">
        <w:rPr>
          <w:rFonts w:ascii="Times New Roman" w:hAnsi="Times New Roman" w:cs="Times New Roman"/>
          <w:sz w:val="24"/>
          <w:szCs w:val="24"/>
          <w:lang w:val="en-US"/>
        </w:rPr>
        <w:t xml:space="preserve">knee-cap replacement </w:t>
      </w:r>
      <w:r w:rsidR="0099642F">
        <w:rPr>
          <w:rFonts w:ascii="Times New Roman" w:hAnsi="Times New Roman" w:cs="Times New Roman"/>
          <w:sz w:val="24"/>
          <w:szCs w:val="24"/>
          <w:lang w:val="en-US"/>
        </w:rPr>
        <w:t xml:space="preserve">in the other leg and cannot </w:t>
      </w:r>
      <w:r w:rsidRPr="0099642F">
        <w:rPr>
          <w:rFonts w:ascii="Times New Roman" w:hAnsi="Times New Roman" w:cs="Times New Roman"/>
          <w:sz w:val="24"/>
          <w:szCs w:val="24"/>
          <w:lang w:val="en-US"/>
        </w:rPr>
        <w:t xml:space="preserve">climb </w:t>
      </w:r>
      <w:r w:rsidR="0099642F">
        <w:rPr>
          <w:rFonts w:ascii="Times New Roman" w:hAnsi="Times New Roman" w:cs="Times New Roman"/>
          <w:sz w:val="24"/>
          <w:szCs w:val="24"/>
          <w:lang w:val="en-US"/>
        </w:rPr>
        <w:t>the</w:t>
      </w:r>
      <w:r w:rsidRPr="0099642F">
        <w:rPr>
          <w:rFonts w:ascii="Times New Roman" w:hAnsi="Times New Roman" w:cs="Times New Roman"/>
          <w:sz w:val="24"/>
          <w:szCs w:val="24"/>
          <w:lang w:val="en-US"/>
        </w:rPr>
        <w:t xml:space="preserve"> steps to reach the road.</w:t>
      </w:r>
    </w:p>
    <w:p w14:paraId="426EA29C" w14:textId="71F3ADD8" w:rsidR="00520874" w:rsidRPr="00520874" w:rsidRDefault="00520874" w:rsidP="00520874">
      <w:pPr>
        <w:spacing w:after="0" w:line="360" w:lineRule="auto"/>
        <w:jc w:val="both"/>
        <w:rPr>
          <w:rFonts w:ascii="Times New Roman" w:hAnsi="Times New Roman" w:cs="Times New Roman"/>
          <w:sz w:val="24"/>
          <w:szCs w:val="24"/>
          <w:lang/>
        </w:rPr>
      </w:pPr>
    </w:p>
    <w:p w14:paraId="5424FFAB" w14:textId="77777777" w:rsidR="0082134C" w:rsidRPr="0099642F" w:rsidRDefault="0082134C" w:rsidP="0082134C">
      <w:pPr>
        <w:spacing w:line="360" w:lineRule="auto"/>
        <w:jc w:val="both"/>
        <w:rPr>
          <w:rFonts w:ascii="Times New Roman" w:hAnsi="Times New Roman" w:cs="Times New Roman"/>
          <w:i/>
          <w:iCs/>
          <w:sz w:val="24"/>
          <w:szCs w:val="24"/>
          <w:lang w:val="en-US"/>
        </w:rPr>
      </w:pPr>
      <w:r w:rsidRPr="0099642F">
        <w:rPr>
          <w:rFonts w:ascii="Times New Roman" w:hAnsi="Times New Roman" w:cs="Times New Roman"/>
          <w:i/>
          <w:iCs/>
          <w:sz w:val="24"/>
          <w:szCs w:val="24"/>
          <w:lang w:val="en-US"/>
        </w:rPr>
        <w:t>Submissions on behalf of Applicant</w:t>
      </w:r>
    </w:p>
    <w:p w14:paraId="2A711E29" w14:textId="77777777" w:rsidR="0082134C" w:rsidRPr="0099642F" w:rsidRDefault="0082134C" w:rsidP="0082134C">
      <w:pPr>
        <w:pStyle w:val="ListParagraph"/>
        <w:rPr>
          <w:rFonts w:ascii="Times New Roman" w:hAnsi="Times New Roman" w:cs="Times New Roman"/>
          <w:sz w:val="24"/>
          <w:szCs w:val="24"/>
        </w:rPr>
      </w:pPr>
    </w:p>
    <w:p w14:paraId="509ED8F8" w14:textId="1157FFA7" w:rsidR="0082134C" w:rsidRPr="0099642F" w:rsidRDefault="0082134C" w:rsidP="0082134C">
      <w:pPr>
        <w:pStyle w:val="ListParagraph"/>
        <w:numPr>
          <w:ilvl w:val="0"/>
          <w:numId w:val="22"/>
        </w:numPr>
        <w:spacing w:after="0" w:line="360" w:lineRule="auto"/>
        <w:jc w:val="both"/>
        <w:rPr>
          <w:rFonts w:ascii="Times New Roman" w:hAnsi="Times New Roman" w:cs="Times New Roman"/>
          <w:sz w:val="24"/>
          <w:szCs w:val="24"/>
          <w:lang/>
        </w:rPr>
      </w:pPr>
      <w:r w:rsidRPr="0099642F">
        <w:rPr>
          <w:rFonts w:ascii="Times New Roman" w:hAnsi="Times New Roman" w:cs="Times New Roman"/>
          <w:sz w:val="24"/>
          <w:szCs w:val="24"/>
          <w:lang w:val="en-US"/>
        </w:rPr>
        <w:t xml:space="preserve">Counsel for the Applicant relied on the case of </w:t>
      </w:r>
      <w:r w:rsidRPr="0099642F">
        <w:rPr>
          <w:rFonts w:ascii="Times New Roman" w:hAnsi="Times New Roman" w:cs="Times New Roman"/>
          <w:i/>
          <w:iCs/>
          <w:sz w:val="24"/>
          <w:szCs w:val="24"/>
          <w:lang w:val="en-US"/>
        </w:rPr>
        <w:t xml:space="preserve">Surfers Paradise Self Catering Chalet Ltd &amp; </w:t>
      </w:r>
      <w:proofErr w:type="spellStart"/>
      <w:r w:rsidRPr="0099642F">
        <w:rPr>
          <w:rFonts w:ascii="Times New Roman" w:hAnsi="Times New Roman" w:cs="Times New Roman"/>
          <w:i/>
          <w:iCs/>
          <w:sz w:val="24"/>
          <w:szCs w:val="24"/>
          <w:lang w:val="en-US"/>
        </w:rPr>
        <w:t>Ors</w:t>
      </w:r>
      <w:proofErr w:type="spellEnd"/>
      <w:r w:rsidRPr="0099642F">
        <w:rPr>
          <w:rFonts w:ascii="Times New Roman" w:hAnsi="Times New Roman" w:cs="Times New Roman"/>
          <w:i/>
          <w:iCs/>
          <w:sz w:val="24"/>
          <w:szCs w:val="24"/>
          <w:lang w:val="en-US"/>
        </w:rPr>
        <w:t xml:space="preserve"> v. BGM Accountants &amp; Anor (MA 255 of 2022) [2022] SCSC 1088 (9 December 2022)</w:t>
      </w:r>
      <w:r w:rsidRPr="0099642F">
        <w:rPr>
          <w:rFonts w:ascii="Times New Roman" w:hAnsi="Times New Roman" w:cs="Times New Roman"/>
          <w:sz w:val="24"/>
          <w:szCs w:val="24"/>
          <w:lang w:val="en-US"/>
        </w:rPr>
        <w:t xml:space="preserve"> and on the case of </w:t>
      </w:r>
      <w:r w:rsidRPr="0099642F">
        <w:rPr>
          <w:rFonts w:ascii="Times New Roman" w:hAnsi="Times New Roman" w:cs="Times New Roman"/>
          <w:i/>
          <w:iCs/>
          <w:sz w:val="24"/>
          <w:szCs w:val="24"/>
          <w:lang w:val="en-US"/>
        </w:rPr>
        <w:t xml:space="preserve">American Cyanamid Co. v Ethicon Ltd [1975] </w:t>
      </w:r>
      <w:r w:rsidRPr="0099642F">
        <w:rPr>
          <w:rFonts w:ascii="Times New Roman" w:hAnsi="Times New Roman" w:cs="Times New Roman"/>
          <w:sz w:val="24"/>
          <w:szCs w:val="24"/>
          <w:lang w:val="en-US"/>
        </w:rPr>
        <w:t xml:space="preserve">and submitted that the order of interlocutory injunction sought is an equitable remedy which the court can grant. There is a serious issue as per the plaint, namely a right of way. Damages is not an adequate remedy as the Applicant is not seeking damages but seeking a right for her to reach her property. The balance of convenience lies </w:t>
      </w:r>
      <w:proofErr w:type="spellStart"/>
      <w:r w:rsidRPr="0099642F">
        <w:rPr>
          <w:rFonts w:ascii="Times New Roman" w:hAnsi="Times New Roman" w:cs="Times New Roman"/>
          <w:sz w:val="24"/>
          <w:szCs w:val="24"/>
          <w:lang w:val="en-US"/>
        </w:rPr>
        <w:t>favour</w:t>
      </w:r>
      <w:proofErr w:type="spellEnd"/>
      <w:r w:rsidRPr="0099642F">
        <w:rPr>
          <w:rFonts w:ascii="Times New Roman" w:hAnsi="Times New Roman" w:cs="Times New Roman"/>
          <w:sz w:val="24"/>
          <w:szCs w:val="24"/>
          <w:lang w:val="en-US"/>
        </w:rPr>
        <w:t xml:space="preserve"> of the Applicant because without a </w:t>
      </w:r>
      <w:proofErr w:type="spellStart"/>
      <w:r w:rsidRPr="0099642F">
        <w:rPr>
          <w:rFonts w:ascii="Times New Roman" w:hAnsi="Times New Roman" w:cs="Times New Roman"/>
          <w:sz w:val="24"/>
          <w:szCs w:val="24"/>
          <w:lang w:val="en-US"/>
        </w:rPr>
        <w:t>right</w:t>
      </w:r>
      <w:proofErr w:type="spellEnd"/>
      <w:r w:rsidRPr="0099642F">
        <w:rPr>
          <w:rFonts w:ascii="Times New Roman" w:hAnsi="Times New Roman" w:cs="Times New Roman"/>
          <w:sz w:val="24"/>
          <w:szCs w:val="24"/>
          <w:lang w:val="en-US"/>
        </w:rPr>
        <w:t xml:space="preserve"> of passage, she will have no way for her to move from her property to go to the public road. It is difficult for the Applicant to use the other access road as it is lengthier and not conducive for the Applicant</w:t>
      </w:r>
      <w:r w:rsidR="0099642F">
        <w:rPr>
          <w:rFonts w:ascii="Times New Roman" w:hAnsi="Times New Roman" w:cs="Times New Roman"/>
          <w:sz w:val="24"/>
          <w:szCs w:val="24"/>
          <w:lang w:val="en-US"/>
        </w:rPr>
        <w:t>’s medical condition</w:t>
      </w:r>
      <w:r w:rsidRPr="0099642F">
        <w:rPr>
          <w:rFonts w:ascii="Times New Roman" w:hAnsi="Times New Roman" w:cs="Times New Roman"/>
          <w:sz w:val="24"/>
          <w:szCs w:val="24"/>
          <w:lang w:val="en-US"/>
        </w:rPr>
        <w:t>.</w:t>
      </w:r>
    </w:p>
    <w:p w14:paraId="78F68645" w14:textId="77777777" w:rsidR="0082134C" w:rsidRPr="0099642F" w:rsidRDefault="0082134C" w:rsidP="0082134C">
      <w:pPr>
        <w:pStyle w:val="ListParagraph"/>
        <w:spacing w:line="360" w:lineRule="auto"/>
        <w:jc w:val="both"/>
        <w:rPr>
          <w:rFonts w:ascii="Times New Roman" w:hAnsi="Times New Roman" w:cs="Times New Roman"/>
          <w:sz w:val="24"/>
          <w:szCs w:val="24"/>
          <w:lang/>
        </w:rPr>
      </w:pPr>
    </w:p>
    <w:p w14:paraId="2489FFA7" w14:textId="26097D64" w:rsidR="0082134C" w:rsidRPr="00A21503" w:rsidRDefault="0082134C" w:rsidP="0082134C">
      <w:pPr>
        <w:pStyle w:val="ListParagraph"/>
        <w:numPr>
          <w:ilvl w:val="0"/>
          <w:numId w:val="22"/>
        </w:numPr>
        <w:spacing w:after="0" w:line="360" w:lineRule="auto"/>
        <w:jc w:val="both"/>
        <w:rPr>
          <w:rFonts w:ascii="Times New Roman" w:hAnsi="Times New Roman" w:cs="Times New Roman"/>
          <w:sz w:val="24"/>
          <w:szCs w:val="24"/>
          <w:lang/>
        </w:rPr>
      </w:pPr>
      <w:r w:rsidRPr="0099642F">
        <w:rPr>
          <w:rFonts w:ascii="Times New Roman" w:hAnsi="Times New Roman" w:cs="Times New Roman"/>
          <w:sz w:val="24"/>
          <w:szCs w:val="24"/>
          <w:lang w:val="en-US"/>
        </w:rPr>
        <w:t xml:space="preserve">It was further submitted that the Supreme Court has granted interim </w:t>
      </w:r>
      <w:r w:rsidR="0099642F">
        <w:rPr>
          <w:rFonts w:ascii="Times New Roman" w:hAnsi="Times New Roman" w:cs="Times New Roman"/>
          <w:sz w:val="24"/>
          <w:szCs w:val="24"/>
          <w:lang w:val="en-US"/>
        </w:rPr>
        <w:t xml:space="preserve">orders of </w:t>
      </w:r>
      <w:r w:rsidRPr="0099642F">
        <w:rPr>
          <w:rFonts w:ascii="Times New Roman" w:hAnsi="Times New Roman" w:cs="Times New Roman"/>
          <w:sz w:val="24"/>
          <w:szCs w:val="24"/>
          <w:lang w:val="en-US"/>
        </w:rPr>
        <w:t xml:space="preserve">injunctions </w:t>
      </w:r>
      <w:r w:rsidR="0099642F">
        <w:rPr>
          <w:rFonts w:ascii="Times New Roman" w:hAnsi="Times New Roman" w:cs="Times New Roman"/>
          <w:sz w:val="24"/>
          <w:szCs w:val="24"/>
          <w:lang w:val="en-US"/>
        </w:rPr>
        <w:t>ex</w:t>
      </w:r>
      <w:r w:rsidR="00520874">
        <w:rPr>
          <w:rFonts w:ascii="Times New Roman" w:hAnsi="Times New Roman" w:cs="Times New Roman"/>
          <w:sz w:val="24"/>
          <w:szCs w:val="24"/>
          <w:lang w:val="en-US"/>
        </w:rPr>
        <w:t>-</w:t>
      </w:r>
      <w:r w:rsidR="0099642F">
        <w:rPr>
          <w:rFonts w:ascii="Times New Roman" w:hAnsi="Times New Roman" w:cs="Times New Roman"/>
          <w:sz w:val="24"/>
          <w:szCs w:val="24"/>
          <w:lang w:val="en-US"/>
        </w:rPr>
        <w:t xml:space="preserve">parte </w:t>
      </w:r>
      <w:r w:rsidRPr="0099642F">
        <w:rPr>
          <w:rFonts w:ascii="Times New Roman" w:hAnsi="Times New Roman" w:cs="Times New Roman"/>
          <w:sz w:val="24"/>
          <w:szCs w:val="24"/>
          <w:lang w:val="en-US"/>
        </w:rPr>
        <w:t>in cases of urgency. The application is a fit case for the court to grant an interim injunction</w:t>
      </w:r>
      <w:r w:rsidR="0099642F">
        <w:rPr>
          <w:rFonts w:ascii="Times New Roman" w:hAnsi="Times New Roman" w:cs="Times New Roman"/>
          <w:sz w:val="24"/>
          <w:szCs w:val="24"/>
          <w:lang w:val="en-US"/>
        </w:rPr>
        <w:t xml:space="preserve">, ex-parte, </w:t>
      </w:r>
      <w:r w:rsidRPr="0099642F">
        <w:rPr>
          <w:rFonts w:ascii="Times New Roman" w:hAnsi="Times New Roman" w:cs="Times New Roman"/>
          <w:sz w:val="24"/>
          <w:szCs w:val="24"/>
          <w:lang w:val="en-US"/>
        </w:rPr>
        <w:t>pending the final determination of main case.</w:t>
      </w:r>
    </w:p>
    <w:p w14:paraId="268BC7A7" w14:textId="77777777" w:rsidR="00A21503" w:rsidRPr="00A21503" w:rsidRDefault="00A21503" w:rsidP="00A21503">
      <w:pPr>
        <w:pStyle w:val="ListParagraph"/>
        <w:rPr>
          <w:rFonts w:ascii="Times New Roman" w:hAnsi="Times New Roman" w:cs="Times New Roman"/>
          <w:sz w:val="24"/>
          <w:szCs w:val="24"/>
          <w:lang/>
        </w:rPr>
      </w:pPr>
    </w:p>
    <w:p w14:paraId="253CBF83" w14:textId="6F831FDC" w:rsidR="00A21503" w:rsidRPr="002A7287" w:rsidRDefault="00A21503" w:rsidP="002A7287">
      <w:pPr>
        <w:spacing w:line="360" w:lineRule="auto"/>
        <w:jc w:val="both"/>
        <w:rPr>
          <w:rFonts w:ascii="Times New Roman" w:hAnsi="Times New Roman" w:cs="Times New Roman"/>
          <w:i/>
          <w:iCs/>
          <w:sz w:val="24"/>
          <w:szCs w:val="24"/>
          <w:lang w:val="en-US"/>
        </w:rPr>
      </w:pPr>
      <w:r w:rsidRPr="0099642F">
        <w:rPr>
          <w:rFonts w:ascii="Times New Roman" w:hAnsi="Times New Roman" w:cs="Times New Roman"/>
          <w:i/>
          <w:iCs/>
          <w:sz w:val="24"/>
          <w:szCs w:val="24"/>
          <w:lang w:val="en-US"/>
        </w:rPr>
        <w:t>Law and Analysis</w:t>
      </w:r>
    </w:p>
    <w:p w14:paraId="125301F6" w14:textId="77777777" w:rsidR="00A21503" w:rsidRPr="00A21503" w:rsidRDefault="00A21503" w:rsidP="00A21503">
      <w:pPr>
        <w:pStyle w:val="ListParagraph"/>
        <w:rPr>
          <w:rFonts w:ascii="Times New Roman" w:hAnsi="Times New Roman" w:cs="Times New Roman"/>
          <w:sz w:val="24"/>
          <w:szCs w:val="24"/>
          <w:lang/>
        </w:rPr>
      </w:pPr>
    </w:p>
    <w:p w14:paraId="14129211" w14:textId="38BCE1B8" w:rsidR="0099642F" w:rsidRPr="00A21503" w:rsidRDefault="0099642F" w:rsidP="00A21503">
      <w:pPr>
        <w:pStyle w:val="ListParagraph"/>
        <w:numPr>
          <w:ilvl w:val="0"/>
          <w:numId w:val="22"/>
        </w:numPr>
        <w:spacing w:after="0" w:line="360" w:lineRule="auto"/>
        <w:jc w:val="both"/>
        <w:rPr>
          <w:rFonts w:ascii="Times New Roman" w:hAnsi="Times New Roman" w:cs="Times New Roman"/>
          <w:sz w:val="24"/>
          <w:szCs w:val="24"/>
          <w:lang/>
        </w:rPr>
      </w:pPr>
      <w:r w:rsidRPr="00A21503">
        <w:rPr>
          <w:rFonts w:ascii="Times New Roman" w:hAnsi="Times New Roman" w:cs="Times New Roman"/>
          <w:sz w:val="24"/>
          <w:szCs w:val="24"/>
          <w:lang w:val="en-US"/>
        </w:rPr>
        <w:t xml:space="preserve">Pursuant to section 304 </w:t>
      </w:r>
      <w:r w:rsidRPr="00A21503">
        <w:rPr>
          <w:rFonts w:ascii="Times New Roman" w:hAnsi="Times New Roman" w:cs="Times New Roman"/>
          <w:iCs/>
          <w:sz w:val="24"/>
          <w:szCs w:val="24"/>
        </w:rPr>
        <w:t>of the Seychelles Code of Civil Procedure</w:t>
      </w:r>
      <w:r w:rsidR="00A21503" w:rsidRPr="00A21503">
        <w:rPr>
          <w:rFonts w:ascii="Times New Roman" w:hAnsi="Times New Roman" w:cs="Times New Roman"/>
          <w:iCs/>
          <w:sz w:val="24"/>
          <w:szCs w:val="24"/>
        </w:rPr>
        <w:t xml:space="preserve"> (“SCCP”), t</w:t>
      </w:r>
      <w:r w:rsidRPr="00A21503">
        <w:rPr>
          <w:rFonts w:ascii="Times New Roman" w:hAnsi="Times New Roman" w:cs="Times New Roman"/>
          <w:iCs/>
          <w:sz w:val="24"/>
          <w:szCs w:val="24"/>
        </w:rPr>
        <w:t xml:space="preserve">he court may (on application) grant orders of injunction </w:t>
      </w:r>
      <w:r w:rsidRPr="00A21503">
        <w:rPr>
          <w:rFonts w:ascii="Times New Roman" w:hAnsi="Times New Roman" w:cs="Times New Roman"/>
          <w:color w:val="000000" w:themeColor="text1"/>
          <w:sz w:val="24"/>
          <w:szCs w:val="24"/>
        </w:rPr>
        <w:t xml:space="preserve">to restrain a defendant in a main case from the repetition or continuance of the wrongful act or breach of contract or injury of a like kind, arising out of the same contract or relating to the same property or right. </w:t>
      </w:r>
      <w:r w:rsidR="00A21503" w:rsidRPr="00A21503">
        <w:rPr>
          <w:rFonts w:ascii="Times New Roman" w:hAnsi="Times New Roman" w:cs="Times New Roman"/>
          <w:color w:val="000000" w:themeColor="text1"/>
          <w:sz w:val="24"/>
          <w:szCs w:val="24"/>
        </w:rPr>
        <w:t xml:space="preserve">This power is enhanced by sections 5 and 6 of the Courts Act which </w:t>
      </w:r>
      <w:r w:rsidR="00520874">
        <w:rPr>
          <w:rFonts w:ascii="Times New Roman" w:hAnsi="Times New Roman" w:cs="Times New Roman"/>
          <w:color w:val="000000" w:themeColor="text1"/>
          <w:sz w:val="24"/>
          <w:szCs w:val="24"/>
        </w:rPr>
        <w:t>invests in</w:t>
      </w:r>
      <w:r w:rsidR="00A21503" w:rsidRPr="00A21503">
        <w:rPr>
          <w:rFonts w:ascii="Times New Roman" w:hAnsi="Times New Roman" w:cs="Times New Roman"/>
          <w:color w:val="000000" w:themeColor="text1"/>
          <w:sz w:val="24"/>
          <w:szCs w:val="24"/>
        </w:rPr>
        <w:t xml:space="preserve"> the Supreme Court </w:t>
      </w:r>
      <w:r w:rsidR="00A21503" w:rsidRPr="00A21503">
        <w:rPr>
          <w:rFonts w:ascii="Times New Roman" w:hAnsi="Times New Roman" w:cs="Times New Roman"/>
          <w:i/>
          <w:iCs/>
          <w:sz w:val="24"/>
          <w:szCs w:val="24"/>
        </w:rPr>
        <w:t>“all the powers, privileges, authority, and jurisdiction which is vested in, or capable of being exercised by the High Court of Justice in England</w:t>
      </w:r>
      <w:r w:rsidR="00A21503">
        <w:rPr>
          <w:rFonts w:ascii="Times New Roman" w:hAnsi="Times New Roman" w:cs="Times New Roman"/>
          <w:sz w:val="24"/>
          <w:szCs w:val="24"/>
        </w:rPr>
        <w:t>”</w:t>
      </w:r>
      <w:r w:rsidR="00C86FFD">
        <w:rPr>
          <w:rStyle w:val="FootnoteReference"/>
          <w:rFonts w:ascii="Times New Roman" w:hAnsi="Times New Roman" w:cs="Times New Roman"/>
          <w:sz w:val="24"/>
          <w:szCs w:val="24"/>
        </w:rPr>
        <w:footnoteReference w:id="1"/>
      </w:r>
      <w:r w:rsidR="00A21503">
        <w:rPr>
          <w:rFonts w:ascii="Times New Roman" w:hAnsi="Times New Roman" w:cs="Times New Roman"/>
          <w:sz w:val="24"/>
          <w:szCs w:val="24"/>
        </w:rPr>
        <w:t xml:space="preserve"> and </w:t>
      </w:r>
      <w:r w:rsidR="00A21503" w:rsidRPr="00A21503">
        <w:rPr>
          <w:rFonts w:ascii="Times New Roman" w:hAnsi="Times New Roman" w:cs="Times New Roman"/>
          <w:color w:val="000000" w:themeColor="text1"/>
          <w:sz w:val="24"/>
          <w:szCs w:val="24"/>
        </w:rPr>
        <w:t>equitable jurisdiction</w:t>
      </w:r>
      <w:r w:rsidR="00C86FFD">
        <w:rPr>
          <w:rStyle w:val="FootnoteReference"/>
          <w:rFonts w:ascii="Times New Roman" w:hAnsi="Times New Roman" w:cs="Times New Roman"/>
          <w:color w:val="000000" w:themeColor="text1"/>
          <w:sz w:val="24"/>
          <w:szCs w:val="24"/>
        </w:rPr>
        <w:footnoteReference w:id="2"/>
      </w:r>
      <w:r w:rsidR="002A7287">
        <w:rPr>
          <w:rFonts w:ascii="Times New Roman" w:hAnsi="Times New Roman" w:cs="Times New Roman"/>
          <w:color w:val="000000" w:themeColor="text1"/>
          <w:sz w:val="24"/>
          <w:szCs w:val="24"/>
        </w:rPr>
        <w:t>.</w:t>
      </w:r>
      <w:r w:rsidR="00A21503" w:rsidRPr="00A21503">
        <w:rPr>
          <w:rFonts w:ascii="Times New Roman" w:hAnsi="Times New Roman" w:cs="Times New Roman"/>
          <w:color w:val="000000" w:themeColor="text1"/>
          <w:sz w:val="24"/>
          <w:szCs w:val="24"/>
        </w:rPr>
        <w:t xml:space="preserve"> </w:t>
      </w:r>
      <w:r w:rsidR="00C86FFD">
        <w:rPr>
          <w:rFonts w:ascii="Times New Roman" w:hAnsi="Times New Roman" w:cs="Times New Roman"/>
          <w:color w:val="000000" w:themeColor="text1"/>
          <w:sz w:val="24"/>
          <w:szCs w:val="24"/>
        </w:rPr>
        <w:t>Thus, in</w:t>
      </w:r>
      <w:r w:rsidR="002A7287">
        <w:rPr>
          <w:rFonts w:ascii="Times New Roman" w:hAnsi="Times New Roman" w:cs="Times New Roman"/>
          <w:color w:val="000000" w:themeColor="text1"/>
          <w:sz w:val="24"/>
          <w:szCs w:val="24"/>
        </w:rPr>
        <w:t xml:space="preserve"> deciding whether to grant such equitable remedies, the Supreme Court</w:t>
      </w:r>
      <w:r w:rsidRPr="00A21503">
        <w:rPr>
          <w:rFonts w:ascii="Times New Roman" w:hAnsi="Times New Roman" w:cs="Times New Roman"/>
          <w:color w:val="000000" w:themeColor="text1"/>
          <w:sz w:val="24"/>
          <w:szCs w:val="24"/>
        </w:rPr>
        <w:t xml:space="preserve"> should also be guided by the precedents of the Courts of England: </w:t>
      </w:r>
      <w:proofErr w:type="spellStart"/>
      <w:r w:rsidRPr="00A21503">
        <w:rPr>
          <w:rFonts w:ascii="Times New Roman" w:hAnsi="Times New Roman" w:cs="Times New Roman"/>
          <w:i/>
          <w:iCs/>
          <w:color w:val="000000" w:themeColor="text1"/>
          <w:sz w:val="24"/>
          <w:szCs w:val="24"/>
        </w:rPr>
        <w:t>D’offay</w:t>
      </w:r>
      <w:proofErr w:type="spellEnd"/>
      <w:r w:rsidRPr="00A21503">
        <w:rPr>
          <w:rFonts w:ascii="Times New Roman" w:hAnsi="Times New Roman" w:cs="Times New Roman"/>
          <w:i/>
          <w:iCs/>
          <w:color w:val="000000" w:themeColor="text1"/>
          <w:sz w:val="24"/>
          <w:szCs w:val="24"/>
        </w:rPr>
        <w:t xml:space="preserve"> v Attorney General (1975) SLR 118;</w:t>
      </w:r>
      <w:r w:rsidRPr="00A21503">
        <w:rPr>
          <w:rFonts w:ascii="Times New Roman" w:hAnsi="Times New Roman" w:cs="Times New Roman"/>
          <w:i/>
          <w:iCs/>
          <w:sz w:val="24"/>
          <w:szCs w:val="24"/>
        </w:rPr>
        <w:t xml:space="preserve"> Laporte &amp; Anor v </w:t>
      </w:r>
      <w:proofErr w:type="spellStart"/>
      <w:r w:rsidRPr="00A21503">
        <w:rPr>
          <w:rFonts w:ascii="Times New Roman" w:hAnsi="Times New Roman" w:cs="Times New Roman"/>
          <w:i/>
          <w:iCs/>
          <w:sz w:val="24"/>
          <w:szCs w:val="24"/>
        </w:rPr>
        <w:t>Lablache</w:t>
      </w:r>
      <w:proofErr w:type="spellEnd"/>
      <w:r w:rsidRPr="00A21503">
        <w:rPr>
          <w:rFonts w:ascii="Times New Roman" w:hAnsi="Times New Roman" w:cs="Times New Roman"/>
          <w:i/>
          <w:iCs/>
          <w:sz w:val="24"/>
          <w:szCs w:val="24"/>
        </w:rPr>
        <w:t xml:space="preserve"> [1956-1962] S.L.R 274.</w:t>
      </w:r>
      <w:r w:rsidRPr="00A21503">
        <w:rPr>
          <w:rFonts w:ascii="Times New Roman" w:hAnsi="Times New Roman" w:cs="Times New Roman"/>
          <w:color w:val="000000" w:themeColor="text1"/>
          <w:sz w:val="24"/>
          <w:szCs w:val="24"/>
        </w:rPr>
        <w:t xml:space="preserve"> </w:t>
      </w:r>
    </w:p>
    <w:p w14:paraId="7F4433EF" w14:textId="77777777" w:rsidR="00A21503" w:rsidRPr="00A21503" w:rsidRDefault="00A21503" w:rsidP="00A21503">
      <w:pPr>
        <w:pStyle w:val="ListParagraph"/>
        <w:spacing w:after="0" w:line="360" w:lineRule="auto"/>
        <w:jc w:val="both"/>
        <w:rPr>
          <w:rFonts w:ascii="Times New Roman" w:hAnsi="Times New Roman" w:cs="Times New Roman"/>
          <w:iCs/>
          <w:sz w:val="24"/>
          <w:szCs w:val="24"/>
        </w:rPr>
      </w:pPr>
    </w:p>
    <w:p w14:paraId="13950260" w14:textId="0B9E651C" w:rsidR="00A21503" w:rsidRPr="00202803" w:rsidRDefault="0099642F" w:rsidP="00A21503">
      <w:pPr>
        <w:pStyle w:val="ListParagraph"/>
        <w:numPr>
          <w:ilvl w:val="0"/>
          <w:numId w:val="22"/>
        </w:numPr>
        <w:spacing w:after="0" w:line="360" w:lineRule="auto"/>
        <w:jc w:val="both"/>
        <w:rPr>
          <w:rFonts w:ascii="Times New Roman" w:hAnsi="Times New Roman" w:cs="Times New Roman"/>
          <w:iCs/>
          <w:sz w:val="24"/>
          <w:szCs w:val="24"/>
        </w:rPr>
      </w:pPr>
      <w:r w:rsidRPr="00A21503">
        <w:rPr>
          <w:rFonts w:ascii="Times New Roman" w:hAnsi="Times New Roman" w:cs="Times New Roman"/>
          <w:iCs/>
          <w:sz w:val="24"/>
          <w:szCs w:val="24"/>
        </w:rPr>
        <w:lastRenderedPageBreak/>
        <w:t xml:space="preserve">Applications for interim injunctions may be heard </w:t>
      </w:r>
      <w:r w:rsidRPr="00A21503">
        <w:rPr>
          <w:rFonts w:ascii="Times New Roman" w:hAnsi="Times New Roman" w:cs="Times New Roman"/>
          <w:i/>
          <w:sz w:val="24"/>
          <w:szCs w:val="24"/>
        </w:rPr>
        <w:t>ex-parte</w:t>
      </w:r>
      <w:r w:rsidRPr="00A21503">
        <w:rPr>
          <w:rFonts w:ascii="Times New Roman" w:hAnsi="Times New Roman" w:cs="Times New Roman"/>
          <w:iCs/>
          <w:sz w:val="24"/>
          <w:szCs w:val="24"/>
        </w:rPr>
        <w:t xml:space="preserve"> in cases of urgency: </w:t>
      </w:r>
      <w:proofErr w:type="spellStart"/>
      <w:r w:rsidRPr="00A21503">
        <w:rPr>
          <w:rFonts w:ascii="Times New Roman" w:hAnsi="Times New Roman" w:cs="Times New Roman"/>
          <w:i/>
          <w:sz w:val="24"/>
          <w:szCs w:val="24"/>
        </w:rPr>
        <w:t>Bonte</w:t>
      </w:r>
      <w:proofErr w:type="spellEnd"/>
      <w:r w:rsidRPr="00A21503">
        <w:rPr>
          <w:rFonts w:ascii="Times New Roman" w:hAnsi="Times New Roman" w:cs="Times New Roman"/>
          <w:i/>
          <w:sz w:val="24"/>
          <w:szCs w:val="24"/>
        </w:rPr>
        <w:t xml:space="preserve"> v Innovative Publication (Pty) Ltd [1993] SLR 138 </w:t>
      </w:r>
      <w:r w:rsidRPr="00A21503">
        <w:rPr>
          <w:rFonts w:ascii="Times New Roman" w:hAnsi="Times New Roman" w:cs="Times New Roman"/>
          <w:iCs/>
          <w:sz w:val="24"/>
          <w:szCs w:val="24"/>
        </w:rPr>
        <w:t xml:space="preserve">relying </w:t>
      </w:r>
      <w:r w:rsidRPr="00A21503">
        <w:rPr>
          <w:rFonts w:ascii="Times New Roman" w:hAnsi="Times New Roman" w:cs="Times New Roman"/>
          <w:i/>
          <w:sz w:val="24"/>
          <w:szCs w:val="24"/>
        </w:rPr>
        <w:t xml:space="preserve">on Pickwick International Inc (G.B) Ltd v Multiple Sound Distributors Ltd (1972) 1WLR 1213. </w:t>
      </w:r>
      <w:r w:rsidR="00202803">
        <w:rPr>
          <w:rFonts w:ascii="Times New Roman" w:hAnsi="Times New Roman" w:cs="Times New Roman"/>
          <w:iCs/>
          <w:sz w:val="24"/>
          <w:szCs w:val="24"/>
        </w:rPr>
        <w:t xml:space="preserve">I am satisfied that there is urgency in present application warranting an ex-parte hearing </w:t>
      </w:r>
      <w:r w:rsidR="00202803" w:rsidRPr="00202803">
        <w:rPr>
          <w:rFonts w:ascii="Times New Roman" w:hAnsi="Times New Roman" w:cs="Times New Roman"/>
          <w:iCs/>
          <w:sz w:val="24"/>
          <w:szCs w:val="24"/>
        </w:rPr>
        <w:t>subject to serving any order made on the Respondent</w:t>
      </w:r>
      <w:r w:rsidR="000127C2">
        <w:rPr>
          <w:rFonts w:ascii="Times New Roman" w:hAnsi="Times New Roman" w:cs="Times New Roman"/>
          <w:iCs/>
          <w:sz w:val="24"/>
          <w:szCs w:val="24"/>
        </w:rPr>
        <w:t>s</w:t>
      </w:r>
      <w:r w:rsidR="00202803" w:rsidRPr="00202803">
        <w:rPr>
          <w:rFonts w:ascii="Times New Roman" w:hAnsi="Times New Roman" w:cs="Times New Roman"/>
          <w:iCs/>
          <w:sz w:val="24"/>
          <w:szCs w:val="24"/>
        </w:rPr>
        <w:t xml:space="preserve"> so that </w:t>
      </w:r>
      <w:r w:rsidR="000127C2">
        <w:rPr>
          <w:rFonts w:ascii="Times New Roman" w:hAnsi="Times New Roman" w:cs="Times New Roman"/>
          <w:iCs/>
          <w:sz w:val="24"/>
          <w:szCs w:val="24"/>
        </w:rPr>
        <w:t>t</w:t>
      </w:r>
      <w:r w:rsidR="00202803" w:rsidRPr="00202803">
        <w:rPr>
          <w:rFonts w:ascii="Times New Roman" w:hAnsi="Times New Roman" w:cs="Times New Roman"/>
          <w:iCs/>
          <w:sz w:val="24"/>
          <w:szCs w:val="24"/>
        </w:rPr>
        <w:t>he</w:t>
      </w:r>
      <w:r w:rsidR="000127C2">
        <w:rPr>
          <w:rFonts w:ascii="Times New Roman" w:hAnsi="Times New Roman" w:cs="Times New Roman"/>
          <w:iCs/>
          <w:sz w:val="24"/>
          <w:szCs w:val="24"/>
        </w:rPr>
        <w:t>y</w:t>
      </w:r>
      <w:r w:rsidR="00202803" w:rsidRPr="00202803">
        <w:rPr>
          <w:rFonts w:ascii="Times New Roman" w:hAnsi="Times New Roman" w:cs="Times New Roman"/>
          <w:iCs/>
          <w:sz w:val="24"/>
          <w:szCs w:val="24"/>
        </w:rPr>
        <w:t xml:space="preserve"> may (if </w:t>
      </w:r>
      <w:r w:rsidR="000127C2">
        <w:rPr>
          <w:rFonts w:ascii="Times New Roman" w:hAnsi="Times New Roman" w:cs="Times New Roman"/>
          <w:iCs/>
          <w:sz w:val="24"/>
          <w:szCs w:val="24"/>
        </w:rPr>
        <w:t>t</w:t>
      </w:r>
      <w:r w:rsidR="00202803" w:rsidRPr="00202803">
        <w:rPr>
          <w:rFonts w:ascii="Times New Roman" w:hAnsi="Times New Roman" w:cs="Times New Roman"/>
          <w:iCs/>
          <w:sz w:val="24"/>
          <w:szCs w:val="24"/>
        </w:rPr>
        <w:t>he</w:t>
      </w:r>
      <w:r w:rsidR="000127C2">
        <w:rPr>
          <w:rFonts w:ascii="Times New Roman" w:hAnsi="Times New Roman" w:cs="Times New Roman"/>
          <w:iCs/>
          <w:sz w:val="24"/>
          <w:szCs w:val="24"/>
        </w:rPr>
        <w:t>y</w:t>
      </w:r>
      <w:r w:rsidR="00202803" w:rsidRPr="00202803">
        <w:rPr>
          <w:rFonts w:ascii="Times New Roman" w:hAnsi="Times New Roman" w:cs="Times New Roman"/>
          <w:iCs/>
          <w:sz w:val="24"/>
          <w:szCs w:val="24"/>
        </w:rPr>
        <w:t xml:space="preserve"> wish) apply to vary or remove any such orders made.</w:t>
      </w:r>
    </w:p>
    <w:p w14:paraId="5627C5C6" w14:textId="77777777" w:rsidR="002A7287" w:rsidRPr="002A7287" w:rsidRDefault="002A7287" w:rsidP="002A7287">
      <w:pPr>
        <w:pStyle w:val="ListParagraph"/>
        <w:rPr>
          <w:rFonts w:ascii="Times New Roman" w:hAnsi="Times New Roman" w:cs="Times New Roman"/>
          <w:iCs/>
          <w:sz w:val="24"/>
          <w:szCs w:val="24"/>
        </w:rPr>
      </w:pPr>
    </w:p>
    <w:p w14:paraId="1C1A3E4E" w14:textId="3A2D7595" w:rsidR="0099642F" w:rsidRDefault="002A7287" w:rsidP="002A7287">
      <w:pPr>
        <w:pStyle w:val="ListParagraph"/>
        <w:numPr>
          <w:ilvl w:val="0"/>
          <w:numId w:val="22"/>
        </w:numPr>
        <w:spacing w:after="0" w:line="360" w:lineRule="auto"/>
        <w:jc w:val="both"/>
        <w:rPr>
          <w:rFonts w:ascii="Times New Roman" w:hAnsi="Times New Roman" w:cs="Times New Roman"/>
          <w:iCs/>
        </w:rPr>
      </w:pPr>
      <w:r w:rsidRPr="002A7287">
        <w:rPr>
          <w:rFonts w:ascii="Times New Roman" w:hAnsi="Times New Roman" w:cs="Times New Roman"/>
          <w:iCs/>
          <w:sz w:val="24"/>
          <w:szCs w:val="24"/>
        </w:rPr>
        <w:t xml:space="preserve">In determining whether an applicant has an adequate case for the granting of an interlocutory injunction, Courts in this jurisdiction have consistently applied the guidelines laid down by the House of Lords, per Lord Diplock, in </w:t>
      </w:r>
      <w:r w:rsidR="0099642F" w:rsidRPr="002A7287">
        <w:rPr>
          <w:rFonts w:ascii="Times New Roman" w:hAnsi="Times New Roman" w:cs="Times New Roman"/>
          <w:i/>
          <w:sz w:val="24"/>
          <w:szCs w:val="24"/>
        </w:rPr>
        <w:t>American Cyanamid v Ethicon Ltd [1975] AC 396</w:t>
      </w:r>
      <w:r w:rsidRPr="002A7287">
        <w:rPr>
          <w:rFonts w:ascii="Times New Roman" w:hAnsi="Times New Roman" w:cs="Times New Roman"/>
          <w:iCs/>
          <w:sz w:val="24"/>
          <w:szCs w:val="24"/>
        </w:rPr>
        <w:t>.</w:t>
      </w:r>
      <w:r>
        <w:rPr>
          <w:rStyle w:val="FootnoteReference"/>
          <w:rFonts w:ascii="Times New Roman" w:hAnsi="Times New Roman" w:cs="Times New Roman"/>
          <w:iCs/>
          <w:sz w:val="24"/>
          <w:szCs w:val="24"/>
        </w:rPr>
        <w:footnoteReference w:id="3"/>
      </w:r>
      <w:r w:rsidRPr="002A7287">
        <w:rPr>
          <w:rFonts w:ascii="Times New Roman" w:hAnsi="Times New Roman" w:cs="Times New Roman"/>
          <w:iCs/>
          <w:sz w:val="24"/>
          <w:szCs w:val="24"/>
        </w:rPr>
        <w:t xml:space="preserve"> </w:t>
      </w:r>
      <w:r w:rsidR="0099642F" w:rsidRPr="002A7287">
        <w:rPr>
          <w:rFonts w:ascii="Times New Roman" w:hAnsi="Times New Roman" w:cs="Times New Roman"/>
          <w:iCs/>
          <w:sz w:val="24"/>
          <w:szCs w:val="24"/>
        </w:rPr>
        <w:t xml:space="preserve">These </w:t>
      </w:r>
      <w:r w:rsidRPr="002A7287">
        <w:rPr>
          <w:rFonts w:ascii="Times New Roman" w:hAnsi="Times New Roman" w:cs="Times New Roman"/>
          <w:iCs/>
          <w:sz w:val="24"/>
          <w:szCs w:val="24"/>
        </w:rPr>
        <w:t>guidelines are</w:t>
      </w:r>
      <w:r w:rsidR="00C86FFD">
        <w:rPr>
          <w:rFonts w:ascii="Times New Roman" w:hAnsi="Times New Roman" w:cs="Times New Roman"/>
          <w:iCs/>
          <w:sz w:val="24"/>
          <w:szCs w:val="24"/>
        </w:rPr>
        <w:t xml:space="preserve"> as follows</w:t>
      </w:r>
      <w:r>
        <w:rPr>
          <w:rFonts w:ascii="Times New Roman" w:hAnsi="Times New Roman" w:cs="Times New Roman"/>
          <w:iCs/>
        </w:rPr>
        <w:t xml:space="preserve"> –</w:t>
      </w:r>
    </w:p>
    <w:p w14:paraId="270A6D22" w14:textId="77777777" w:rsidR="002A7287" w:rsidRPr="002A7287" w:rsidRDefault="002A7287" w:rsidP="002A7287">
      <w:pPr>
        <w:pStyle w:val="ListParagraph"/>
        <w:rPr>
          <w:rFonts w:ascii="Times New Roman" w:hAnsi="Times New Roman" w:cs="Times New Roman"/>
          <w:iCs/>
        </w:rPr>
      </w:pPr>
    </w:p>
    <w:p w14:paraId="1864F1E8" w14:textId="77777777" w:rsidR="002A7287" w:rsidRPr="002A7287" w:rsidRDefault="002A7287" w:rsidP="002A7287">
      <w:pPr>
        <w:pStyle w:val="ListParagraph"/>
        <w:spacing w:after="0" w:line="360" w:lineRule="auto"/>
        <w:jc w:val="both"/>
        <w:rPr>
          <w:rFonts w:ascii="Times New Roman" w:hAnsi="Times New Roman" w:cs="Times New Roman"/>
          <w:iCs/>
        </w:rPr>
      </w:pPr>
    </w:p>
    <w:p w14:paraId="35D4F1C1" w14:textId="77777777" w:rsidR="0099642F" w:rsidRPr="00A21503" w:rsidRDefault="0099642F" w:rsidP="0099642F">
      <w:pPr>
        <w:pStyle w:val="JudgmentText"/>
        <w:numPr>
          <w:ilvl w:val="0"/>
          <w:numId w:val="26"/>
        </w:numPr>
        <w:rPr>
          <w:i/>
        </w:rPr>
      </w:pPr>
      <w:r w:rsidRPr="00A21503">
        <w:rPr>
          <w:i/>
        </w:rPr>
        <w:t>Whether there is a serious question to be tried in the main case?</w:t>
      </w:r>
    </w:p>
    <w:p w14:paraId="454B5487" w14:textId="77777777" w:rsidR="0099642F" w:rsidRPr="00A21503" w:rsidRDefault="0099642F" w:rsidP="0099642F">
      <w:pPr>
        <w:pStyle w:val="JudgmentText"/>
        <w:numPr>
          <w:ilvl w:val="0"/>
          <w:numId w:val="26"/>
        </w:numPr>
        <w:rPr>
          <w:i/>
        </w:rPr>
      </w:pPr>
      <w:r w:rsidRPr="00A21503">
        <w:rPr>
          <w:i/>
        </w:rPr>
        <w:t>Whether if the plaintiff were to succeed at trial in establishing his right to a permanent injunction, he would not be adequately compensated by an award of damages for the loss he would have sustained as a result of the defendants continuing to enjoy what was sought between the time of the application and the time of trial?</w:t>
      </w:r>
    </w:p>
    <w:p w14:paraId="75F68998" w14:textId="77777777" w:rsidR="0099642F" w:rsidRPr="00A21503" w:rsidRDefault="0099642F" w:rsidP="0099642F">
      <w:pPr>
        <w:pStyle w:val="JudgmentText"/>
        <w:numPr>
          <w:ilvl w:val="0"/>
          <w:numId w:val="26"/>
        </w:numPr>
        <w:rPr>
          <w:i/>
        </w:rPr>
      </w:pPr>
      <w:r w:rsidRPr="00A21503">
        <w:rPr>
          <w:i/>
        </w:rPr>
        <w:t>Whether the balance of convenience lies in favour of granting the order of injunction?</w:t>
      </w:r>
    </w:p>
    <w:p w14:paraId="60239007" w14:textId="61CC54E3" w:rsidR="00C86FFD" w:rsidRPr="00C86FFD" w:rsidRDefault="0099642F" w:rsidP="00C86FFD">
      <w:pPr>
        <w:pStyle w:val="JudgmentText"/>
        <w:numPr>
          <w:ilvl w:val="0"/>
          <w:numId w:val="26"/>
        </w:numPr>
        <w:rPr>
          <w:i/>
        </w:rPr>
      </w:pPr>
      <w:r w:rsidRPr="00A21503">
        <w:rPr>
          <w:i/>
        </w:rPr>
        <w:t xml:space="preserve">Whether there are special </w:t>
      </w:r>
      <w:r w:rsidR="00C86FFD">
        <w:rPr>
          <w:i/>
        </w:rPr>
        <w:t>cas</w:t>
      </w:r>
      <w:r w:rsidRPr="00A21503">
        <w:rPr>
          <w:i/>
        </w:rPr>
        <w:t>es?</w:t>
      </w:r>
    </w:p>
    <w:p w14:paraId="3C89EC82" w14:textId="0A55F904" w:rsidR="00C86FFD" w:rsidRPr="00BC166C" w:rsidRDefault="00C86FFD" w:rsidP="0082134C">
      <w:pPr>
        <w:pStyle w:val="ListParagraph"/>
        <w:numPr>
          <w:ilvl w:val="0"/>
          <w:numId w:val="22"/>
        </w:numPr>
        <w:spacing w:after="0" w:line="360" w:lineRule="auto"/>
        <w:jc w:val="both"/>
        <w:rPr>
          <w:rFonts w:ascii="Times New Roman" w:hAnsi="Times New Roman" w:cs="Times New Roman"/>
          <w:sz w:val="24"/>
          <w:szCs w:val="24"/>
          <w:lang/>
        </w:rPr>
      </w:pPr>
      <w:r w:rsidRPr="00C86FFD">
        <w:rPr>
          <w:rFonts w:ascii="Times New Roman" w:hAnsi="Times New Roman" w:cs="Times New Roman"/>
          <w:sz w:val="24"/>
          <w:szCs w:val="24"/>
        </w:rPr>
        <w:t>In</w:t>
      </w:r>
      <w:r w:rsidRPr="00C86FFD">
        <w:rPr>
          <w:rFonts w:ascii="Times New Roman" w:hAnsi="Times New Roman" w:cs="Times New Roman"/>
          <w:i/>
          <w:iCs/>
          <w:sz w:val="24"/>
          <w:szCs w:val="24"/>
        </w:rPr>
        <w:t xml:space="preserve"> Exeter Trust Company v Indian Ocean Tuna Limited (253 of 2009) [2010] SCSC 89</w:t>
      </w:r>
      <w:r w:rsidRPr="00C86FFD">
        <w:rPr>
          <w:rFonts w:ascii="Times New Roman" w:hAnsi="Times New Roman" w:cs="Times New Roman"/>
          <w:sz w:val="24"/>
          <w:szCs w:val="24"/>
        </w:rPr>
        <w:t xml:space="preserve"> </w:t>
      </w:r>
      <w:r>
        <w:rPr>
          <w:rFonts w:ascii="Times New Roman" w:hAnsi="Times New Roman" w:cs="Times New Roman"/>
          <w:sz w:val="24"/>
          <w:szCs w:val="24"/>
        </w:rPr>
        <w:t>(26 May 2010), the Supreme Court</w:t>
      </w:r>
      <w:r w:rsidR="000127C2">
        <w:rPr>
          <w:rFonts w:ascii="Times New Roman" w:hAnsi="Times New Roman" w:cs="Times New Roman"/>
          <w:sz w:val="24"/>
          <w:szCs w:val="24"/>
        </w:rPr>
        <w:t>, per Karunakaran J,</w:t>
      </w:r>
      <w:r>
        <w:rPr>
          <w:rFonts w:ascii="Times New Roman" w:hAnsi="Times New Roman" w:cs="Times New Roman"/>
          <w:sz w:val="24"/>
          <w:szCs w:val="24"/>
        </w:rPr>
        <w:t xml:space="preserve"> held that –</w:t>
      </w:r>
    </w:p>
    <w:p w14:paraId="66ADAEA8" w14:textId="6A84F27D" w:rsidR="00BC166C" w:rsidRPr="00BC166C" w:rsidRDefault="00BC166C" w:rsidP="00BC166C">
      <w:pPr>
        <w:spacing w:after="0" w:line="360" w:lineRule="auto"/>
        <w:jc w:val="both"/>
        <w:rPr>
          <w:rFonts w:ascii="Times New Roman" w:hAnsi="Times New Roman" w:cs="Times New Roman"/>
          <w:i/>
          <w:iCs/>
          <w:sz w:val="24"/>
          <w:szCs w:val="24"/>
          <w:lang/>
        </w:rPr>
      </w:pPr>
    </w:p>
    <w:p w14:paraId="2B7ACE10" w14:textId="54537882" w:rsidR="00DB1AC1" w:rsidRDefault="00BC166C" w:rsidP="00DB1AC1">
      <w:pPr>
        <w:spacing w:after="0" w:line="360" w:lineRule="auto"/>
        <w:ind w:left="709"/>
        <w:jc w:val="both"/>
        <w:rPr>
          <w:rFonts w:ascii="Times New Roman" w:eastAsia="Times New Roman" w:hAnsi="Times New Roman" w:cs="Times New Roman"/>
          <w:i/>
          <w:iCs/>
          <w:color w:val="212529"/>
          <w:sz w:val="24"/>
          <w:szCs w:val="24"/>
          <w:lang w:val="en-US" w:eastAsia="en-GB"/>
        </w:rPr>
      </w:pPr>
      <w:r w:rsidRPr="00BC166C">
        <w:rPr>
          <w:rFonts w:ascii="Times New Roman" w:eastAsia="Times New Roman" w:hAnsi="Times New Roman" w:cs="Times New Roman"/>
          <w:i/>
          <w:iCs/>
          <w:color w:val="212529"/>
          <w:sz w:val="24"/>
          <w:szCs w:val="24"/>
          <w:lang w:val="en-US" w:eastAsia="en-GB"/>
        </w:rPr>
        <w:lastRenderedPageBreak/>
        <w:t>“[</w:t>
      </w:r>
      <w:r w:rsidRPr="00BC166C">
        <w:rPr>
          <w:rFonts w:ascii="Times New Roman" w:eastAsia="Times New Roman" w:hAnsi="Times New Roman" w:cs="Times New Roman"/>
          <w:i/>
          <w:iCs/>
          <w:color w:val="212529"/>
          <w:sz w:val="24"/>
          <w:szCs w:val="24"/>
          <w:lang w:eastAsia="en-GB"/>
        </w:rPr>
        <w:t>I note</w:t>
      </w:r>
      <w:r w:rsidRPr="00BC166C">
        <w:rPr>
          <w:rFonts w:ascii="Times New Roman" w:eastAsia="Times New Roman" w:hAnsi="Times New Roman" w:cs="Times New Roman"/>
          <w:i/>
          <w:iCs/>
          <w:color w:val="212529"/>
          <w:sz w:val="24"/>
          <w:szCs w:val="24"/>
          <w:lang w:val="en-US" w:eastAsia="en-GB"/>
        </w:rPr>
        <w:t>]</w:t>
      </w:r>
      <w:r w:rsidRPr="00BC166C">
        <w:rPr>
          <w:rFonts w:ascii="Times New Roman" w:eastAsia="Times New Roman" w:hAnsi="Times New Roman" w:cs="Times New Roman"/>
          <w:i/>
          <w:iCs/>
          <w:color w:val="212529"/>
          <w:sz w:val="24"/>
          <w:szCs w:val="24"/>
          <w:lang w:eastAsia="en-GB"/>
        </w:rPr>
        <w:t xml:space="preserve"> </w:t>
      </w:r>
      <w:r w:rsidRPr="00BC166C">
        <w:rPr>
          <w:rFonts w:ascii="Times New Roman" w:eastAsia="Times New Roman" w:hAnsi="Times New Roman" w:cs="Times New Roman"/>
          <w:i/>
          <w:iCs/>
          <w:color w:val="212529"/>
          <w:sz w:val="24"/>
          <w:szCs w:val="24"/>
          <w:u w:val="single"/>
          <w:lang w:eastAsia="en-GB"/>
        </w:rPr>
        <w:t>in matters of interlocutory injunctions, the Court must be satisfied prima facie that the claim is bona fide, not frivolous or vexatious; in other words, that there is a serious question to be tried</w:t>
      </w:r>
      <w:r w:rsidRPr="00BC166C">
        <w:rPr>
          <w:rFonts w:ascii="Times New Roman" w:eastAsia="Times New Roman" w:hAnsi="Times New Roman" w:cs="Times New Roman"/>
          <w:i/>
          <w:iCs/>
          <w:color w:val="212529"/>
          <w:sz w:val="24"/>
          <w:szCs w:val="24"/>
          <w:lang w:eastAsia="en-GB"/>
        </w:rPr>
        <w:t xml:space="preserve"> vide: </w:t>
      </w:r>
      <w:r w:rsidRPr="00BC166C">
        <w:rPr>
          <w:rFonts w:ascii="Times New Roman" w:eastAsia="Times New Roman" w:hAnsi="Times New Roman" w:cs="Times New Roman"/>
          <w:b/>
          <w:bCs/>
          <w:i/>
          <w:iCs/>
          <w:color w:val="212529"/>
          <w:sz w:val="24"/>
          <w:szCs w:val="24"/>
          <w:lang w:eastAsia="en-GB"/>
        </w:rPr>
        <w:t>American Cyanamid Co v Ethicon Ltd [1975] 1 All ER 504 at p. 510.</w:t>
      </w:r>
      <w:r w:rsidRPr="00BC166C">
        <w:rPr>
          <w:rFonts w:ascii="Times New Roman" w:eastAsia="Times New Roman" w:hAnsi="Times New Roman" w:cs="Times New Roman"/>
          <w:i/>
          <w:iCs/>
          <w:color w:val="212529"/>
          <w:sz w:val="24"/>
          <w:szCs w:val="24"/>
          <w:lang w:eastAsia="en-GB"/>
        </w:rPr>
        <w:t> </w:t>
      </w:r>
      <w:r w:rsidRPr="00BC166C">
        <w:rPr>
          <w:rFonts w:ascii="Times New Roman" w:eastAsia="Times New Roman" w:hAnsi="Times New Roman" w:cs="Times New Roman"/>
          <w:i/>
          <w:iCs/>
          <w:color w:val="212529"/>
          <w:sz w:val="24"/>
          <w:szCs w:val="24"/>
          <w:u w:val="single"/>
          <w:lang w:eastAsia="en-GB"/>
        </w:rPr>
        <w:t>Unless the materials available to the court at the hearing of the application for an interlocutory injunction, disclose that the petitioner has a real prospect of succeeding in his claim at the trial, the court should not go on to consider whether the balance of convenience lies in favour of granting or refusing the interim relief that is sought.</w:t>
      </w:r>
      <w:r w:rsidRPr="00BC166C">
        <w:rPr>
          <w:rFonts w:ascii="Times New Roman" w:eastAsia="Times New Roman" w:hAnsi="Times New Roman" w:cs="Times New Roman"/>
          <w:i/>
          <w:iCs/>
          <w:color w:val="212529"/>
          <w:sz w:val="24"/>
          <w:szCs w:val="24"/>
          <w:lang w:eastAsia="en-GB"/>
        </w:rPr>
        <w:t xml:space="preserve"> In considering the balance of convenience, the governing principle is whether the petitioner would be adequately compensated by an award of damages, which the respondent would be in a financial position to pay, and if so, the interim injunction should not be granted. Where there is doubt as to the adequacy of remedies in damages available to a party, the court would lean to such measures as are calcula</w:t>
      </w:r>
      <w:r w:rsidR="00D31F00">
        <w:rPr>
          <w:rFonts w:ascii="Times New Roman" w:eastAsia="Times New Roman" w:hAnsi="Times New Roman" w:cs="Times New Roman"/>
          <w:i/>
          <w:iCs/>
          <w:color w:val="212529"/>
          <w:sz w:val="24"/>
          <w:szCs w:val="24"/>
          <w:lang w:eastAsia="en-GB"/>
        </w:rPr>
        <w:t>ted to preserve the status quo…</w:t>
      </w:r>
      <w:r w:rsidR="00D31F00">
        <w:rPr>
          <w:rFonts w:ascii="Times New Roman" w:eastAsia="Times New Roman" w:hAnsi="Times New Roman" w:cs="Times New Roman"/>
          <w:i/>
          <w:iCs/>
          <w:color w:val="212529"/>
          <w:sz w:val="24"/>
          <w:szCs w:val="24"/>
          <w:lang w:val="en-US" w:eastAsia="en-GB"/>
        </w:rPr>
        <w:t>.”</w:t>
      </w:r>
    </w:p>
    <w:p w14:paraId="2142EBA5" w14:textId="0DBE50A1" w:rsidR="00D31F00" w:rsidRDefault="00D31F00" w:rsidP="00DB1AC1">
      <w:pPr>
        <w:spacing w:after="0" w:line="360" w:lineRule="auto"/>
        <w:ind w:left="709"/>
        <w:jc w:val="both"/>
        <w:rPr>
          <w:rFonts w:ascii="Times New Roman" w:eastAsia="Times New Roman" w:hAnsi="Times New Roman" w:cs="Times New Roman"/>
          <w:i/>
          <w:iCs/>
          <w:color w:val="212529"/>
          <w:sz w:val="24"/>
          <w:szCs w:val="24"/>
          <w:lang w:val="en-US" w:eastAsia="en-GB"/>
        </w:rPr>
      </w:pPr>
    </w:p>
    <w:p w14:paraId="5927DEB8" w14:textId="22FA2FCE" w:rsidR="00D31F00" w:rsidRPr="00D31F00" w:rsidRDefault="00D31F00" w:rsidP="00DB1AC1">
      <w:pPr>
        <w:spacing w:after="0" w:line="360" w:lineRule="auto"/>
        <w:ind w:left="709"/>
        <w:jc w:val="both"/>
        <w:rPr>
          <w:rFonts w:ascii="Times New Roman" w:eastAsia="Times New Roman" w:hAnsi="Times New Roman" w:cs="Times New Roman"/>
          <w:iCs/>
          <w:sz w:val="24"/>
          <w:szCs w:val="24"/>
          <w:lang w:val="en-US" w:eastAsia="en-GB"/>
        </w:rPr>
      </w:pPr>
      <w:r>
        <w:rPr>
          <w:rFonts w:ascii="Times New Roman" w:eastAsia="Times New Roman" w:hAnsi="Times New Roman" w:cs="Times New Roman"/>
          <w:iCs/>
          <w:color w:val="212529"/>
          <w:sz w:val="24"/>
          <w:szCs w:val="24"/>
          <w:lang w:val="en-US" w:eastAsia="en-GB"/>
        </w:rPr>
        <w:t>(emphasis added)</w:t>
      </w:r>
    </w:p>
    <w:p w14:paraId="2F49DED8" w14:textId="77777777" w:rsidR="00DB1AC1" w:rsidRDefault="00DB1AC1" w:rsidP="00DB1AC1">
      <w:pPr>
        <w:spacing w:after="0" w:line="360" w:lineRule="auto"/>
        <w:ind w:left="709"/>
        <w:jc w:val="both"/>
        <w:rPr>
          <w:rFonts w:ascii="Times New Roman" w:eastAsia="Times New Roman" w:hAnsi="Times New Roman" w:cs="Times New Roman"/>
          <w:i/>
          <w:iCs/>
          <w:sz w:val="24"/>
          <w:szCs w:val="24"/>
          <w:lang w:eastAsia="en-GB"/>
        </w:rPr>
      </w:pPr>
    </w:p>
    <w:p w14:paraId="3E11860C" w14:textId="6A30D930" w:rsidR="00DB1AC1" w:rsidRPr="001C3EB3" w:rsidRDefault="00BC166C" w:rsidP="00DB1AC1">
      <w:pPr>
        <w:pStyle w:val="ListParagraph"/>
        <w:numPr>
          <w:ilvl w:val="0"/>
          <w:numId w:val="22"/>
        </w:numPr>
        <w:spacing w:after="0" w:line="360" w:lineRule="auto"/>
        <w:jc w:val="both"/>
        <w:rPr>
          <w:rFonts w:ascii="Times New Roman" w:eastAsia="Times New Roman" w:hAnsi="Times New Roman" w:cs="Times New Roman"/>
          <w:i/>
          <w:iCs/>
          <w:sz w:val="24"/>
          <w:szCs w:val="24"/>
          <w:lang w:eastAsia="en-GB"/>
        </w:rPr>
      </w:pPr>
      <w:r w:rsidRPr="001C3EB3">
        <w:rPr>
          <w:rFonts w:ascii="Times New Roman" w:hAnsi="Times New Roman" w:cs="Times New Roman"/>
          <w:sz w:val="24"/>
          <w:szCs w:val="24"/>
          <w:lang w:val="en-US"/>
        </w:rPr>
        <w:t xml:space="preserve">The plaint filed in the main case has not been exhibited to the Affidavit in support of the present application. </w:t>
      </w:r>
      <w:r w:rsidR="001C3EB3" w:rsidRPr="001C3EB3">
        <w:rPr>
          <w:rFonts w:ascii="Times New Roman" w:hAnsi="Times New Roman" w:cs="Times New Roman"/>
          <w:sz w:val="24"/>
          <w:szCs w:val="24"/>
          <w:lang w:val="en-US"/>
        </w:rPr>
        <w:t>It is trite that d</w:t>
      </w:r>
      <w:r w:rsidR="00DB1AC1" w:rsidRPr="001C3EB3">
        <w:rPr>
          <w:rFonts w:ascii="Times New Roman" w:hAnsi="Times New Roman" w:cs="Times New Roman"/>
          <w:sz w:val="24"/>
          <w:szCs w:val="24"/>
          <w:lang w:val="en-US"/>
        </w:rPr>
        <w:t xml:space="preserve">ocuments to be used in combination with an affidavit must be exhibited as the affidavit stands in lieu of the testimony of the applicant: </w:t>
      </w:r>
      <w:bookmarkStart w:id="0" w:name="_Hlk44020082"/>
      <w:r w:rsidR="00DB1AC1" w:rsidRPr="001C3EB3">
        <w:rPr>
          <w:rFonts w:ascii="Times New Roman" w:hAnsi="Times New Roman" w:cs="Times New Roman"/>
          <w:i/>
          <w:iCs/>
          <w:sz w:val="24"/>
          <w:szCs w:val="24"/>
          <w:lang w:val="en-US"/>
        </w:rPr>
        <w:t xml:space="preserve">D.L. de </w:t>
      </w:r>
      <w:proofErr w:type="spellStart"/>
      <w:r w:rsidR="00DB1AC1" w:rsidRPr="001C3EB3">
        <w:rPr>
          <w:rFonts w:ascii="Times New Roman" w:hAnsi="Times New Roman" w:cs="Times New Roman"/>
          <w:i/>
          <w:iCs/>
          <w:sz w:val="24"/>
          <w:szCs w:val="24"/>
          <w:lang w:val="en-US"/>
        </w:rPr>
        <w:t>Charmory</w:t>
      </w:r>
      <w:proofErr w:type="spellEnd"/>
      <w:r w:rsidR="00DB1AC1" w:rsidRPr="001C3EB3">
        <w:rPr>
          <w:rFonts w:ascii="Times New Roman" w:hAnsi="Times New Roman" w:cs="Times New Roman"/>
          <w:i/>
          <w:iCs/>
          <w:sz w:val="24"/>
          <w:szCs w:val="24"/>
          <w:lang w:val="en-US"/>
        </w:rPr>
        <w:t xml:space="preserve"> v. P.L. de </w:t>
      </w:r>
      <w:proofErr w:type="spellStart"/>
      <w:r w:rsidR="00DB1AC1" w:rsidRPr="001C3EB3">
        <w:rPr>
          <w:rFonts w:ascii="Times New Roman" w:hAnsi="Times New Roman" w:cs="Times New Roman"/>
          <w:i/>
          <w:iCs/>
          <w:sz w:val="24"/>
          <w:szCs w:val="24"/>
          <w:lang w:val="en-US"/>
        </w:rPr>
        <w:t>Charmory</w:t>
      </w:r>
      <w:proofErr w:type="spellEnd"/>
      <w:r w:rsidR="00DB1AC1" w:rsidRPr="001C3EB3">
        <w:rPr>
          <w:rFonts w:ascii="Times New Roman" w:hAnsi="Times New Roman" w:cs="Times New Roman"/>
          <w:i/>
          <w:iCs/>
          <w:sz w:val="24"/>
          <w:szCs w:val="24"/>
          <w:lang w:val="en-US"/>
        </w:rPr>
        <w:t>, SCA MA 08/2019 (17 September 2019)</w:t>
      </w:r>
      <w:bookmarkEnd w:id="0"/>
      <w:r w:rsidR="00DB1AC1" w:rsidRPr="001C3EB3">
        <w:rPr>
          <w:rFonts w:ascii="Times New Roman" w:hAnsi="Times New Roman" w:cs="Times New Roman"/>
          <w:sz w:val="24"/>
          <w:szCs w:val="24"/>
          <w:lang w:val="en-US"/>
        </w:rPr>
        <w:t xml:space="preserve"> </w:t>
      </w:r>
      <w:bookmarkStart w:id="1" w:name="_Hlk43967290"/>
      <w:r w:rsidR="00DB1AC1" w:rsidRPr="001C3EB3">
        <w:rPr>
          <w:rFonts w:ascii="Times New Roman" w:hAnsi="Times New Roman" w:cs="Times New Roman"/>
          <w:sz w:val="24"/>
          <w:szCs w:val="24"/>
          <w:lang w:val="en-US"/>
        </w:rPr>
        <w:t xml:space="preserve">referring to the case of </w:t>
      </w:r>
      <w:r w:rsidR="00DB1AC1" w:rsidRPr="001C3EB3">
        <w:rPr>
          <w:rFonts w:ascii="Times New Roman" w:hAnsi="Times New Roman" w:cs="Times New Roman"/>
          <w:i/>
          <w:iCs/>
          <w:sz w:val="24"/>
          <w:szCs w:val="24"/>
          <w:lang w:val="en-US"/>
        </w:rPr>
        <w:t xml:space="preserve">Re </w:t>
      </w:r>
      <w:proofErr w:type="spellStart"/>
      <w:r w:rsidR="00DB1AC1" w:rsidRPr="001C3EB3">
        <w:rPr>
          <w:rFonts w:ascii="Times New Roman" w:hAnsi="Times New Roman" w:cs="Times New Roman"/>
          <w:i/>
          <w:iCs/>
          <w:sz w:val="24"/>
          <w:szCs w:val="24"/>
          <w:lang w:val="en-US"/>
        </w:rPr>
        <w:t>Hinchliff</w:t>
      </w:r>
      <w:bookmarkEnd w:id="1"/>
      <w:proofErr w:type="spellEnd"/>
      <w:r w:rsidR="00DB1AC1" w:rsidRPr="001C3EB3">
        <w:rPr>
          <w:rFonts w:ascii="Times New Roman" w:hAnsi="Times New Roman" w:cs="Times New Roman"/>
          <w:i/>
          <w:iCs/>
          <w:sz w:val="24"/>
          <w:szCs w:val="24"/>
          <w:lang w:val="en-US"/>
        </w:rPr>
        <w:t>, A person of Unsound Mind, Deceased, [1895] 1 Ch 11.</w:t>
      </w:r>
    </w:p>
    <w:p w14:paraId="11B0916C" w14:textId="77777777" w:rsidR="00DB1AC1" w:rsidRPr="00DB1AC1" w:rsidRDefault="00DB1AC1" w:rsidP="00DB1AC1">
      <w:pPr>
        <w:pStyle w:val="ListParagraph"/>
        <w:spacing w:after="0" w:line="360" w:lineRule="auto"/>
        <w:jc w:val="both"/>
        <w:rPr>
          <w:rFonts w:ascii="Times New Roman" w:eastAsia="Times New Roman" w:hAnsi="Times New Roman" w:cs="Times New Roman"/>
          <w:i/>
          <w:iCs/>
          <w:sz w:val="24"/>
          <w:szCs w:val="24"/>
          <w:lang w:eastAsia="en-GB"/>
        </w:rPr>
      </w:pPr>
    </w:p>
    <w:p w14:paraId="6C8C6004" w14:textId="5C2AB253" w:rsidR="00FC34AA" w:rsidRPr="00FC34AA" w:rsidRDefault="00DB1AC1" w:rsidP="00DB1AC1">
      <w:pPr>
        <w:pStyle w:val="ListParagraph"/>
        <w:numPr>
          <w:ilvl w:val="0"/>
          <w:numId w:val="22"/>
        </w:numPr>
        <w:spacing w:after="0" w:line="360" w:lineRule="auto"/>
        <w:jc w:val="both"/>
        <w:rPr>
          <w:rFonts w:ascii="Times New Roman" w:eastAsia="Times New Roman" w:hAnsi="Times New Roman" w:cs="Times New Roman"/>
          <w:i/>
          <w:iCs/>
          <w:sz w:val="24"/>
          <w:szCs w:val="24"/>
          <w:lang w:eastAsia="en-GB"/>
        </w:rPr>
      </w:pPr>
      <w:r>
        <w:rPr>
          <w:rFonts w:ascii="Times New Roman" w:eastAsia="Times New Roman" w:hAnsi="Times New Roman" w:cs="Times New Roman"/>
          <w:sz w:val="24"/>
          <w:szCs w:val="24"/>
          <w:lang w:val="en-US" w:eastAsia="en-GB"/>
        </w:rPr>
        <w:t>I hav</w:t>
      </w:r>
      <w:r w:rsidR="00D31F00">
        <w:rPr>
          <w:rFonts w:ascii="Times New Roman" w:eastAsia="Times New Roman" w:hAnsi="Times New Roman" w:cs="Times New Roman"/>
          <w:sz w:val="24"/>
          <w:szCs w:val="24"/>
          <w:lang w:val="en-US" w:eastAsia="en-GB"/>
        </w:rPr>
        <w:t>e taken judicial notice of the p</w:t>
      </w:r>
      <w:r>
        <w:rPr>
          <w:rFonts w:ascii="Times New Roman" w:eastAsia="Times New Roman" w:hAnsi="Times New Roman" w:cs="Times New Roman"/>
          <w:sz w:val="24"/>
          <w:szCs w:val="24"/>
          <w:lang w:val="en-US" w:eastAsia="en-GB"/>
        </w:rPr>
        <w:t xml:space="preserve">laint filed </w:t>
      </w:r>
      <w:r w:rsidR="00D31F00">
        <w:rPr>
          <w:rFonts w:ascii="Times New Roman" w:eastAsia="Times New Roman" w:hAnsi="Times New Roman" w:cs="Times New Roman"/>
          <w:sz w:val="24"/>
          <w:szCs w:val="24"/>
          <w:lang w:val="en-US" w:eastAsia="en-GB"/>
        </w:rPr>
        <w:t xml:space="preserve">by the Applicant </w:t>
      </w:r>
      <w:r>
        <w:rPr>
          <w:rFonts w:ascii="Times New Roman" w:eastAsia="Times New Roman" w:hAnsi="Times New Roman" w:cs="Times New Roman"/>
          <w:sz w:val="24"/>
          <w:szCs w:val="24"/>
          <w:lang w:val="en-US" w:eastAsia="en-GB"/>
        </w:rPr>
        <w:t xml:space="preserve">in the main case on court file </w:t>
      </w:r>
      <w:r w:rsidRPr="001A531E">
        <w:rPr>
          <w:rFonts w:ascii="Times New Roman" w:eastAsia="Times New Roman" w:hAnsi="Times New Roman" w:cs="Times New Roman"/>
          <w:i/>
          <w:iCs/>
          <w:sz w:val="24"/>
          <w:szCs w:val="24"/>
          <w:lang w:val="en-US" w:eastAsia="en-GB"/>
        </w:rPr>
        <w:t xml:space="preserve">CS67/2023 </w:t>
      </w:r>
      <w:r w:rsidR="001A531E" w:rsidRPr="001A531E">
        <w:rPr>
          <w:rFonts w:ascii="Times New Roman" w:eastAsia="Times New Roman" w:hAnsi="Times New Roman" w:cs="Times New Roman"/>
          <w:i/>
          <w:iCs/>
          <w:sz w:val="24"/>
          <w:szCs w:val="24"/>
          <w:lang w:val="en-US" w:eastAsia="en-GB"/>
        </w:rPr>
        <w:t xml:space="preserve">Paula Govinden v The Estate of the late Julianna </w:t>
      </w:r>
      <w:proofErr w:type="spellStart"/>
      <w:r w:rsidR="001A531E" w:rsidRPr="001A531E">
        <w:rPr>
          <w:rFonts w:ascii="Times New Roman" w:eastAsia="Times New Roman" w:hAnsi="Times New Roman" w:cs="Times New Roman"/>
          <w:i/>
          <w:iCs/>
          <w:sz w:val="24"/>
          <w:szCs w:val="24"/>
          <w:lang w:val="en-US" w:eastAsia="en-GB"/>
        </w:rPr>
        <w:t>Servina</w:t>
      </w:r>
      <w:proofErr w:type="spellEnd"/>
      <w:r w:rsidR="001A531E" w:rsidRPr="001A531E">
        <w:rPr>
          <w:rFonts w:ascii="Times New Roman" w:eastAsia="Times New Roman" w:hAnsi="Times New Roman" w:cs="Times New Roman"/>
          <w:i/>
          <w:iCs/>
          <w:sz w:val="24"/>
          <w:szCs w:val="24"/>
          <w:lang w:val="en-US" w:eastAsia="en-GB"/>
        </w:rPr>
        <w:t xml:space="preserve"> &amp; </w:t>
      </w:r>
      <w:proofErr w:type="spellStart"/>
      <w:r w:rsidR="001A531E" w:rsidRPr="001A531E">
        <w:rPr>
          <w:rFonts w:ascii="Times New Roman" w:eastAsia="Times New Roman" w:hAnsi="Times New Roman" w:cs="Times New Roman"/>
          <w:i/>
          <w:iCs/>
          <w:sz w:val="24"/>
          <w:szCs w:val="24"/>
          <w:lang w:val="en-US" w:eastAsia="en-GB"/>
        </w:rPr>
        <w:t>Ors</w:t>
      </w:r>
      <w:proofErr w:type="spellEnd"/>
      <w:r w:rsidR="001A531E" w:rsidRPr="001A531E">
        <w:rPr>
          <w:rFonts w:ascii="Times New Roman" w:eastAsia="Times New Roman" w:hAnsi="Times New Roman" w:cs="Times New Roman"/>
          <w:i/>
          <w:iCs/>
          <w:sz w:val="24"/>
          <w:szCs w:val="24"/>
          <w:lang w:val="en-US" w:eastAsia="en-GB"/>
        </w:rPr>
        <w:t xml:space="preserve"> </w:t>
      </w:r>
      <w:r w:rsidR="001C3EB3" w:rsidRPr="001A531E">
        <w:rPr>
          <w:rFonts w:ascii="Times New Roman" w:eastAsia="Times New Roman" w:hAnsi="Times New Roman" w:cs="Times New Roman"/>
          <w:sz w:val="24"/>
          <w:szCs w:val="24"/>
          <w:lang w:val="en-US" w:eastAsia="en-GB"/>
        </w:rPr>
        <w:t>attached to the present application</w:t>
      </w:r>
      <w:r w:rsidR="001C3EB3">
        <w:rPr>
          <w:rFonts w:ascii="Times New Roman" w:eastAsia="Times New Roman" w:hAnsi="Times New Roman" w:cs="Times New Roman"/>
          <w:sz w:val="24"/>
          <w:szCs w:val="24"/>
          <w:lang w:val="en-US" w:eastAsia="en-GB"/>
        </w:rPr>
        <w:t>. In the main case, the Applicant av</w:t>
      </w:r>
      <w:r w:rsidR="00D31F00">
        <w:rPr>
          <w:rFonts w:ascii="Times New Roman" w:eastAsia="Times New Roman" w:hAnsi="Times New Roman" w:cs="Times New Roman"/>
          <w:sz w:val="24"/>
          <w:szCs w:val="24"/>
          <w:lang w:val="en-US" w:eastAsia="en-GB"/>
        </w:rPr>
        <w:t xml:space="preserve">erred that she has been making </w:t>
      </w:r>
      <w:r w:rsidR="001C3EB3">
        <w:rPr>
          <w:rFonts w:ascii="Times New Roman" w:eastAsia="Times New Roman" w:hAnsi="Times New Roman" w:cs="Times New Roman"/>
          <w:sz w:val="24"/>
          <w:szCs w:val="24"/>
          <w:lang w:val="en-US" w:eastAsia="en-GB"/>
        </w:rPr>
        <w:t xml:space="preserve">use of a right of passage over the Respondent’s land to and from the public road for the last 41 years after </w:t>
      </w:r>
      <w:r w:rsidR="000127C2">
        <w:rPr>
          <w:rFonts w:ascii="Times New Roman" w:eastAsia="Times New Roman" w:hAnsi="Times New Roman" w:cs="Times New Roman"/>
          <w:sz w:val="24"/>
          <w:szCs w:val="24"/>
          <w:lang w:val="en-US" w:eastAsia="en-GB"/>
        </w:rPr>
        <w:t>having obtained</w:t>
      </w:r>
      <w:r w:rsidR="001C3EB3">
        <w:rPr>
          <w:rFonts w:ascii="Times New Roman" w:eastAsia="Times New Roman" w:hAnsi="Times New Roman" w:cs="Times New Roman"/>
          <w:sz w:val="24"/>
          <w:szCs w:val="24"/>
          <w:lang w:val="en-US" w:eastAsia="en-GB"/>
        </w:rPr>
        <w:t xml:space="preserve"> verbal permission from the ori</w:t>
      </w:r>
      <w:r w:rsidR="00FC34AA">
        <w:rPr>
          <w:rFonts w:ascii="Times New Roman" w:eastAsia="Times New Roman" w:hAnsi="Times New Roman" w:cs="Times New Roman"/>
          <w:sz w:val="24"/>
          <w:szCs w:val="24"/>
          <w:lang w:val="en-US" w:eastAsia="en-GB"/>
        </w:rPr>
        <w:t xml:space="preserve">ginal owners. The permission was given to herself, her late husband and her children. Their use of the </w:t>
      </w:r>
      <w:proofErr w:type="spellStart"/>
      <w:r w:rsidR="00FC34AA">
        <w:rPr>
          <w:rFonts w:ascii="Times New Roman" w:eastAsia="Times New Roman" w:hAnsi="Times New Roman" w:cs="Times New Roman"/>
          <w:sz w:val="24"/>
          <w:szCs w:val="24"/>
          <w:lang w:val="en-US" w:eastAsia="en-GB"/>
        </w:rPr>
        <w:t>right</w:t>
      </w:r>
      <w:proofErr w:type="spellEnd"/>
      <w:r w:rsidR="00FC34AA">
        <w:rPr>
          <w:rFonts w:ascii="Times New Roman" w:eastAsia="Times New Roman" w:hAnsi="Times New Roman" w:cs="Times New Roman"/>
          <w:sz w:val="24"/>
          <w:szCs w:val="24"/>
          <w:lang w:val="en-US" w:eastAsia="en-GB"/>
        </w:rPr>
        <w:t xml:space="preserve"> of passage has been lawful, continued, uninterrupted, peaceful, and unequivocal for more than 20 years. Further</w:t>
      </w:r>
      <w:r w:rsidR="000127C2">
        <w:rPr>
          <w:rFonts w:ascii="Times New Roman" w:eastAsia="Times New Roman" w:hAnsi="Times New Roman" w:cs="Times New Roman"/>
          <w:sz w:val="24"/>
          <w:szCs w:val="24"/>
          <w:lang w:val="en-US" w:eastAsia="en-GB"/>
        </w:rPr>
        <w:t>more</w:t>
      </w:r>
      <w:r w:rsidR="00FC34AA">
        <w:rPr>
          <w:rFonts w:ascii="Times New Roman" w:eastAsia="Times New Roman" w:hAnsi="Times New Roman" w:cs="Times New Roman"/>
          <w:sz w:val="24"/>
          <w:szCs w:val="24"/>
          <w:lang w:val="en-US" w:eastAsia="en-GB"/>
        </w:rPr>
        <w:t xml:space="preserve">, her property is enclosed on all sides and has inadequate access to the public road and to her home for private use of her property. These averments have </w:t>
      </w:r>
      <w:r w:rsidR="000127C2">
        <w:rPr>
          <w:rFonts w:ascii="Times New Roman" w:eastAsia="Times New Roman" w:hAnsi="Times New Roman" w:cs="Times New Roman"/>
          <w:sz w:val="24"/>
          <w:szCs w:val="24"/>
          <w:lang w:val="en-US" w:eastAsia="en-GB"/>
        </w:rPr>
        <w:t xml:space="preserve">also </w:t>
      </w:r>
      <w:r w:rsidR="00FC34AA">
        <w:rPr>
          <w:rFonts w:ascii="Times New Roman" w:eastAsia="Times New Roman" w:hAnsi="Times New Roman" w:cs="Times New Roman"/>
          <w:sz w:val="24"/>
          <w:szCs w:val="24"/>
          <w:lang w:val="en-US" w:eastAsia="en-GB"/>
        </w:rPr>
        <w:t>been made in the Applicant’s affidavit in support of the application.</w:t>
      </w:r>
      <w:r w:rsidR="001A531E">
        <w:rPr>
          <w:rFonts w:ascii="Times New Roman" w:eastAsia="Times New Roman" w:hAnsi="Times New Roman" w:cs="Times New Roman"/>
          <w:sz w:val="24"/>
          <w:szCs w:val="24"/>
          <w:lang w:val="en-US" w:eastAsia="en-GB"/>
        </w:rPr>
        <w:t xml:space="preserve"> In the main case</w:t>
      </w:r>
      <w:r w:rsidR="00D31F00">
        <w:rPr>
          <w:rFonts w:ascii="Times New Roman" w:eastAsia="Times New Roman" w:hAnsi="Times New Roman" w:cs="Times New Roman"/>
          <w:sz w:val="24"/>
          <w:szCs w:val="24"/>
          <w:lang w:val="en-US" w:eastAsia="en-GB"/>
        </w:rPr>
        <w:t>,</w:t>
      </w:r>
      <w:r w:rsidR="001A531E">
        <w:rPr>
          <w:rFonts w:ascii="Times New Roman" w:eastAsia="Times New Roman" w:hAnsi="Times New Roman" w:cs="Times New Roman"/>
          <w:sz w:val="24"/>
          <w:szCs w:val="24"/>
          <w:lang w:val="en-US" w:eastAsia="en-GB"/>
        </w:rPr>
        <w:t xml:space="preserve"> the </w:t>
      </w:r>
      <w:r w:rsidR="001A531E">
        <w:rPr>
          <w:rFonts w:ascii="Times New Roman" w:eastAsia="Times New Roman" w:hAnsi="Times New Roman" w:cs="Times New Roman"/>
          <w:sz w:val="24"/>
          <w:szCs w:val="24"/>
          <w:lang w:val="en-US" w:eastAsia="en-GB"/>
        </w:rPr>
        <w:lastRenderedPageBreak/>
        <w:t>Applicant prays for a declaration that she has a right of way over parcel V3548, for registration of the right of way</w:t>
      </w:r>
      <w:r w:rsidR="000127C2">
        <w:rPr>
          <w:rFonts w:ascii="Times New Roman" w:eastAsia="Times New Roman" w:hAnsi="Times New Roman" w:cs="Times New Roman"/>
          <w:sz w:val="24"/>
          <w:szCs w:val="24"/>
          <w:lang w:val="en-US" w:eastAsia="en-GB"/>
        </w:rPr>
        <w:t xml:space="preserve"> by the Land Registrar</w:t>
      </w:r>
      <w:r w:rsidR="001A531E">
        <w:rPr>
          <w:rFonts w:ascii="Times New Roman" w:eastAsia="Times New Roman" w:hAnsi="Times New Roman" w:cs="Times New Roman"/>
          <w:sz w:val="24"/>
          <w:szCs w:val="24"/>
          <w:lang w:val="en-US" w:eastAsia="en-GB"/>
        </w:rPr>
        <w:t xml:space="preserve">, an order preventing the Respondents herein from obstructing the right of way of the Plaintiff including any orders that shall be deemed fit in the circumstances. </w:t>
      </w:r>
    </w:p>
    <w:p w14:paraId="604C75AF" w14:textId="77777777" w:rsidR="00FC34AA" w:rsidRPr="00FC34AA" w:rsidRDefault="00FC34AA" w:rsidP="00FC34AA">
      <w:pPr>
        <w:pStyle w:val="ListParagraph"/>
        <w:rPr>
          <w:rFonts w:ascii="Times New Roman" w:eastAsia="Times New Roman" w:hAnsi="Times New Roman" w:cs="Times New Roman"/>
          <w:sz w:val="24"/>
          <w:szCs w:val="24"/>
          <w:lang w:val="en-US" w:eastAsia="en-GB"/>
        </w:rPr>
      </w:pPr>
    </w:p>
    <w:p w14:paraId="447B7763" w14:textId="2FA0E0C0" w:rsidR="00A734C9" w:rsidRPr="00A734C9" w:rsidRDefault="00FC34AA" w:rsidP="00A734C9">
      <w:pPr>
        <w:pStyle w:val="ListParagraph"/>
        <w:numPr>
          <w:ilvl w:val="0"/>
          <w:numId w:val="22"/>
        </w:numPr>
        <w:spacing w:after="0" w:line="360" w:lineRule="auto"/>
        <w:jc w:val="both"/>
        <w:rPr>
          <w:rFonts w:ascii="Times New Roman" w:eastAsia="Times New Roman" w:hAnsi="Times New Roman" w:cs="Times New Roman"/>
          <w:i/>
          <w:iCs/>
          <w:sz w:val="24"/>
          <w:szCs w:val="24"/>
          <w:lang w:eastAsia="en-GB"/>
        </w:rPr>
      </w:pPr>
      <w:r>
        <w:rPr>
          <w:rFonts w:ascii="Times New Roman" w:eastAsia="Times New Roman" w:hAnsi="Times New Roman" w:cs="Times New Roman"/>
          <w:sz w:val="24"/>
          <w:szCs w:val="24"/>
          <w:lang w:val="en-US" w:eastAsia="en-GB"/>
        </w:rPr>
        <w:t xml:space="preserve"> </w:t>
      </w:r>
      <w:r w:rsidRPr="00F83AD3">
        <w:rPr>
          <w:rFonts w:ascii="Times New Roman" w:eastAsia="Times New Roman" w:hAnsi="Times New Roman" w:cs="Times New Roman"/>
          <w:sz w:val="24"/>
          <w:szCs w:val="24"/>
          <w:lang w:val="en-US" w:eastAsia="en-GB"/>
        </w:rPr>
        <w:t xml:space="preserve">Having considered all the above, </w:t>
      </w:r>
      <w:r w:rsidR="001C3EB3" w:rsidRPr="00F83AD3">
        <w:rPr>
          <w:rFonts w:ascii="Times New Roman" w:eastAsia="Times New Roman" w:hAnsi="Times New Roman" w:cs="Times New Roman"/>
          <w:sz w:val="24"/>
          <w:szCs w:val="24"/>
          <w:lang w:val="en-US" w:eastAsia="en-GB"/>
        </w:rPr>
        <w:t>I am satisfied ex facie, that the</w:t>
      </w:r>
      <w:r w:rsidRPr="00F83AD3">
        <w:rPr>
          <w:rFonts w:ascii="Times New Roman" w:eastAsia="Times New Roman" w:hAnsi="Times New Roman" w:cs="Times New Roman"/>
          <w:sz w:val="24"/>
          <w:szCs w:val="24"/>
          <w:lang w:val="en-US" w:eastAsia="en-GB"/>
        </w:rPr>
        <w:t>re are real questions to be tried in the main case.</w:t>
      </w:r>
      <w:r w:rsidR="001C3EB3" w:rsidRPr="00F83AD3">
        <w:rPr>
          <w:rFonts w:ascii="Times New Roman" w:eastAsia="Times New Roman" w:hAnsi="Times New Roman" w:cs="Times New Roman"/>
          <w:sz w:val="24"/>
          <w:szCs w:val="24"/>
          <w:lang w:val="en-US" w:eastAsia="en-GB"/>
        </w:rPr>
        <w:t xml:space="preserve"> </w:t>
      </w:r>
      <w:r w:rsidR="001A531E" w:rsidRPr="00F83AD3">
        <w:rPr>
          <w:rFonts w:ascii="Times New Roman" w:hAnsi="Times New Roman" w:cs="Times New Roman"/>
          <w:iCs/>
          <w:sz w:val="24"/>
          <w:szCs w:val="24"/>
        </w:rPr>
        <w:t>I further find that unless an interim writ of injunction is issued, the Respondent</w:t>
      </w:r>
      <w:r w:rsidR="00F83AD3" w:rsidRPr="00F83AD3">
        <w:rPr>
          <w:rFonts w:ascii="Times New Roman" w:hAnsi="Times New Roman" w:cs="Times New Roman"/>
          <w:iCs/>
          <w:sz w:val="24"/>
          <w:szCs w:val="24"/>
        </w:rPr>
        <w:t>s</w:t>
      </w:r>
      <w:r w:rsidR="001A531E" w:rsidRPr="00F83AD3">
        <w:rPr>
          <w:rFonts w:ascii="Times New Roman" w:hAnsi="Times New Roman" w:cs="Times New Roman"/>
          <w:iCs/>
          <w:sz w:val="24"/>
          <w:szCs w:val="24"/>
        </w:rPr>
        <w:t xml:space="preserve"> will continue to obstruct the </w:t>
      </w:r>
      <w:r w:rsidR="00F83AD3" w:rsidRPr="00F83AD3">
        <w:rPr>
          <w:rFonts w:ascii="Times New Roman" w:hAnsi="Times New Roman" w:cs="Times New Roman"/>
          <w:iCs/>
          <w:sz w:val="24"/>
          <w:szCs w:val="24"/>
        </w:rPr>
        <w:t xml:space="preserve">alleged </w:t>
      </w:r>
      <w:r w:rsidR="001A531E" w:rsidRPr="00F83AD3">
        <w:rPr>
          <w:rFonts w:ascii="Times New Roman" w:hAnsi="Times New Roman" w:cs="Times New Roman"/>
          <w:iCs/>
          <w:sz w:val="24"/>
          <w:szCs w:val="24"/>
        </w:rPr>
        <w:t>passage</w:t>
      </w:r>
      <w:r w:rsidR="00F83AD3" w:rsidRPr="00F83AD3">
        <w:rPr>
          <w:rFonts w:ascii="Times New Roman" w:hAnsi="Times New Roman" w:cs="Times New Roman"/>
          <w:iCs/>
          <w:sz w:val="24"/>
          <w:szCs w:val="24"/>
        </w:rPr>
        <w:t>way</w:t>
      </w:r>
      <w:r w:rsidR="001A531E" w:rsidRPr="00F83AD3">
        <w:rPr>
          <w:rFonts w:ascii="Times New Roman" w:hAnsi="Times New Roman" w:cs="Times New Roman"/>
          <w:iCs/>
          <w:sz w:val="24"/>
          <w:szCs w:val="24"/>
        </w:rPr>
        <w:t xml:space="preserve"> used by the Applicant for the last 41 years </w:t>
      </w:r>
      <w:r w:rsidR="000127C2">
        <w:rPr>
          <w:rFonts w:ascii="Times New Roman" w:hAnsi="Times New Roman" w:cs="Times New Roman"/>
          <w:iCs/>
          <w:sz w:val="24"/>
          <w:szCs w:val="24"/>
        </w:rPr>
        <w:t xml:space="preserve">in order </w:t>
      </w:r>
      <w:r w:rsidR="001A531E" w:rsidRPr="00F83AD3">
        <w:rPr>
          <w:rFonts w:ascii="Times New Roman" w:hAnsi="Times New Roman" w:cs="Times New Roman"/>
          <w:iCs/>
          <w:sz w:val="24"/>
          <w:szCs w:val="24"/>
        </w:rPr>
        <w:t xml:space="preserve">to access the main road from her property and vice versa. I am reinforced in this view by </w:t>
      </w:r>
      <w:r w:rsidR="00F83AD3">
        <w:rPr>
          <w:rFonts w:ascii="Times New Roman" w:hAnsi="Times New Roman" w:cs="Times New Roman"/>
          <w:iCs/>
          <w:sz w:val="24"/>
          <w:szCs w:val="24"/>
        </w:rPr>
        <w:t xml:space="preserve">the </w:t>
      </w:r>
      <w:r w:rsidR="001A531E" w:rsidRPr="00F83AD3">
        <w:rPr>
          <w:rFonts w:ascii="Times New Roman" w:hAnsi="Times New Roman" w:cs="Times New Roman"/>
          <w:iCs/>
          <w:sz w:val="24"/>
          <w:szCs w:val="24"/>
        </w:rPr>
        <w:t>Applicant’s statement</w:t>
      </w:r>
      <w:r w:rsidR="00F83AD3">
        <w:rPr>
          <w:rFonts w:ascii="Times New Roman" w:hAnsi="Times New Roman" w:cs="Times New Roman"/>
          <w:iCs/>
          <w:sz w:val="24"/>
          <w:szCs w:val="24"/>
        </w:rPr>
        <w:t>s</w:t>
      </w:r>
      <w:r w:rsidR="001A531E" w:rsidRPr="00F83AD3">
        <w:rPr>
          <w:rFonts w:ascii="Times New Roman" w:hAnsi="Times New Roman" w:cs="Times New Roman"/>
          <w:iCs/>
          <w:sz w:val="24"/>
          <w:szCs w:val="24"/>
        </w:rPr>
        <w:t xml:space="preserve"> </w:t>
      </w:r>
      <w:r w:rsidR="00F83AD3" w:rsidRPr="00F83AD3">
        <w:rPr>
          <w:rFonts w:ascii="Times New Roman" w:hAnsi="Times New Roman" w:cs="Times New Roman"/>
          <w:iCs/>
          <w:sz w:val="24"/>
          <w:szCs w:val="24"/>
        </w:rPr>
        <w:t>in</w:t>
      </w:r>
      <w:r w:rsidR="001A531E" w:rsidRPr="00F83AD3">
        <w:rPr>
          <w:rFonts w:ascii="Times New Roman" w:hAnsi="Times New Roman" w:cs="Times New Roman"/>
          <w:iCs/>
          <w:sz w:val="24"/>
          <w:szCs w:val="24"/>
        </w:rPr>
        <w:t xml:space="preserve"> her supporting affidavit</w:t>
      </w:r>
      <w:r w:rsidR="00F83AD3" w:rsidRPr="00F83AD3">
        <w:rPr>
          <w:rFonts w:ascii="Times New Roman" w:hAnsi="Times New Roman" w:cs="Times New Roman"/>
          <w:iCs/>
          <w:sz w:val="24"/>
          <w:szCs w:val="24"/>
        </w:rPr>
        <w:t xml:space="preserve"> and </w:t>
      </w:r>
      <w:r w:rsidR="00F83AD3">
        <w:rPr>
          <w:rFonts w:ascii="Times New Roman" w:hAnsi="Times New Roman" w:cs="Times New Roman"/>
          <w:iCs/>
          <w:sz w:val="24"/>
          <w:szCs w:val="24"/>
        </w:rPr>
        <w:t xml:space="preserve">evidence </w:t>
      </w:r>
      <w:r w:rsidR="00F83AD3" w:rsidRPr="00F83AD3">
        <w:rPr>
          <w:rFonts w:ascii="Times New Roman" w:hAnsi="Times New Roman" w:cs="Times New Roman"/>
          <w:iCs/>
          <w:sz w:val="24"/>
          <w:szCs w:val="24"/>
        </w:rPr>
        <w:t>on oath</w:t>
      </w:r>
      <w:r w:rsidR="001A531E" w:rsidRPr="00F83AD3">
        <w:rPr>
          <w:rFonts w:ascii="Times New Roman" w:hAnsi="Times New Roman" w:cs="Times New Roman"/>
          <w:iCs/>
          <w:sz w:val="24"/>
          <w:szCs w:val="24"/>
        </w:rPr>
        <w:t xml:space="preserve"> that </w:t>
      </w:r>
      <w:r w:rsidR="00F83AD3" w:rsidRPr="00F83AD3">
        <w:rPr>
          <w:rFonts w:ascii="Times New Roman" w:hAnsi="Times New Roman" w:cs="Times New Roman"/>
          <w:iCs/>
          <w:sz w:val="24"/>
          <w:szCs w:val="24"/>
        </w:rPr>
        <w:t xml:space="preserve">breach of peace application has had to be filed </w:t>
      </w:r>
      <w:r w:rsidR="00F83AD3">
        <w:rPr>
          <w:rFonts w:ascii="Times New Roman" w:hAnsi="Times New Roman" w:cs="Times New Roman"/>
          <w:iCs/>
          <w:sz w:val="24"/>
          <w:szCs w:val="24"/>
        </w:rPr>
        <w:t>against the Respondent</w:t>
      </w:r>
      <w:r w:rsidR="000127C2">
        <w:rPr>
          <w:rFonts w:ascii="Times New Roman" w:hAnsi="Times New Roman" w:cs="Times New Roman"/>
          <w:iCs/>
          <w:sz w:val="24"/>
          <w:szCs w:val="24"/>
        </w:rPr>
        <w:t>s</w:t>
      </w:r>
      <w:r w:rsidR="00F83AD3">
        <w:rPr>
          <w:rFonts w:ascii="Times New Roman" w:hAnsi="Times New Roman" w:cs="Times New Roman"/>
          <w:iCs/>
          <w:sz w:val="24"/>
          <w:szCs w:val="24"/>
        </w:rPr>
        <w:t xml:space="preserve"> </w:t>
      </w:r>
      <w:r w:rsidR="00F83AD3" w:rsidRPr="00F83AD3">
        <w:rPr>
          <w:rFonts w:ascii="Times New Roman" w:hAnsi="Times New Roman" w:cs="Times New Roman"/>
          <w:iCs/>
          <w:sz w:val="24"/>
          <w:szCs w:val="24"/>
        </w:rPr>
        <w:t xml:space="preserve">and </w:t>
      </w:r>
      <w:r w:rsidR="00F83AD3">
        <w:rPr>
          <w:rFonts w:ascii="Times New Roman" w:hAnsi="Times New Roman" w:cs="Times New Roman"/>
          <w:iCs/>
          <w:sz w:val="24"/>
          <w:szCs w:val="24"/>
        </w:rPr>
        <w:t xml:space="preserve">by the recent incident of 10th July 2023 recorded in the extract of police investigation diary. Damages will not adequately compensate the Applicant for the inconvenience that will ensue if an interim injunction is not granted and the main case is ultimately decided in the Applicant’s favour. Hence, the balance of convenience lies in favour of granting the </w:t>
      </w:r>
      <w:r w:rsidR="00A734C9">
        <w:rPr>
          <w:rFonts w:ascii="Times New Roman" w:hAnsi="Times New Roman" w:cs="Times New Roman"/>
          <w:iCs/>
          <w:sz w:val="24"/>
          <w:szCs w:val="24"/>
        </w:rPr>
        <w:t>order of interim injunction against the Respondent</w:t>
      </w:r>
      <w:r w:rsidR="00D31F00">
        <w:rPr>
          <w:rFonts w:ascii="Times New Roman" w:hAnsi="Times New Roman" w:cs="Times New Roman"/>
          <w:iCs/>
          <w:sz w:val="24"/>
          <w:szCs w:val="24"/>
        </w:rPr>
        <w:t>s</w:t>
      </w:r>
      <w:r w:rsidR="00A734C9">
        <w:rPr>
          <w:rFonts w:ascii="Times New Roman" w:hAnsi="Times New Roman" w:cs="Times New Roman"/>
          <w:iCs/>
          <w:sz w:val="24"/>
          <w:szCs w:val="24"/>
        </w:rPr>
        <w:t xml:space="preserve"> to </w:t>
      </w:r>
      <w:r w:rsidR="000127C2">
        <w:rPr>
          <w:rFonts w:ascii="Times New Roman" w:hAnsi="Times New Roman" w:cs="Times New Roman"/>
          <w:iCs/>
          <w:sz w:val="24"/>
          <w:szCs w:val="24"/>
        </w:rPr>
        <w:t xml:space="preserve">preserve the status quo by the removal of all </w:t>
      </w:r>
      <w:r w:rsidR="00A734C9">
        <w:rPr>
          <w:rFonts w:ascii="Times New Roman" w:hAnsi="Times New Roman" w:cs="Times New Roman"/>
          <w:iCs/>
          <w:sz w:val="24"/>
          <w:szCs w:val="24"/>
        </w:rPr>
        <w:t>obstruction (including banana leaves and chicken waste) from the passageway</w:t>
      </w:r>
      <w:r w:rsidR="00D31F00">
        <w:rPr>
          <w:rFonts w:ascii="Times New Roman" w:hAnsi="Times New Roman" w:cs="Times New Roman"/>
          <w:iCs/>
          <w:sz w:val="24"/>
          <w:szCs w:val="24"/>
        </w:rPr>
        <w:t xml:space="preserve"> and</w:t>
      </w:r>
      <w:r w:rsidR="00A734C9">
        <w:rPr>
          <w:rFonts w:ascii="Times New Roman" w:hAnsi="Times New Roman" w:cs="Times New Roman"/>
          <w:iCs/>
          <w:sz w:val="24"/>
          <w:szCs w:val="24"/>
        </w:rPr>
        <w:t xml:space="preserve"> </w:t>
      </w:r>
      <w:r w:rsidR="000127C2">
        <w:rPr>
          <w:rFonts w:ascii="Times New Roman" w:hAnsi="Times New Roman" w:cs="Times New Roman"/>
          <w:iCs/>
          <w:sz w:val="24"/>
          <w:szCs w:val="24"/>
        </w:rPr>
        <w:t xml:space="preserve">prohibiting </w:t>
      </w:r>
      <w:r w:rsidR="00A734C9">
        <w:rPr>
          <w:rFonts w:ascii="Times New Roman" w:hAnsi="Times New Roman" w:cs="Times New Roman"/>
          <w:iCs/>
          <w:sz w:val="24"/>
          <w:szCs w:val="24"/>
        </w:rPr>
        <w:t xml:space="preserve">any further obstruction of the said passageway until the final determination of the main case or </w:t>
      </w:r>
      <w:r w:rsidR="00D31F00">
        <w:rPr>
          <w:rFonts w:ascii="Times New Roman" w:hAnsi="Times New Roman" w:cs="Times New Roman"/>
          <w:iCs/>
          <w:sz w:val="24"/>
          <w:szCs w:val="24"/>
        </w:rPr>
        <w:t xml:space="preserve">until </w:t>
      </w:r>
      <w:r w:rsidR="00A734C9">
        <w:rPr>
          <w:rFonts w:ascii="Times New Roman" w:hAnsi="Times New Roman" w:cs="Times New Roman"/>
          <w:iCs/>
          <w:sz w:val="24"/>
          <w:szCs w:val="24"/>
        </w:rPr>
        <w:t xml:space="preserve">such earlier time that this court orders </w:t>
      </w:r>
      <w:r w:rsidR="00D31F00">
        <w:rPr>
          <w:rFonts w:ascii="Times New Roman" w:hAnsi="Times New Roman" w:cs="Times New Roman"/>
          <w:iCs/>
          <w:sz w:val="24"/>
          <w:szCs w:val="24"/>
        </w:rPr>
        <w:t>the</w:t>
      </w:r>
      <w:r w:rsidR="00A734C9">
        <w:rPr>
          <w:rFonts w:ascii="Times New Roman" w:hAnsi="Times New Roman" w:cs="Times New Roman"/>
          <w:iCs/>
          <w:sz w:val="24"/>
          <w:szCs w:val="24"/>
        </w:rPr>
        <w:t xml:space="preserve"> variation or discharge </w:t>
      </w:r>
      <w:r w:rsidR="00D31F00">
        <w:rPr>
          <w:rFonts w:ascii="Times New Roman" w:hAnsi="Times New Roman" w:cs="Times New Roman"/>
          <w:iCs/>
          <w:sz w:val="24"/>
          <w:szCs w:val="24"/>
        </w:rPr>
        <w:t xml:space="preserve">of this order </w:t>
      </w:r>
      <w:bookmarkStart w:id="2" w:name="_GoBack"/>
      <w:bookmarkEnd w:id="2"/>
      <w:r w:rsidR="00A734C9">
        <w:rPr>
          <w:rFonts w:ascii="Times New Roman" w:hAnsi="Times New Roman" w:cs="Times New Roman"/>
          <w:iCs/>
          <w:sz w:val="24"/>
          <w:szCs w:val="24"/>
        </w:rPr>
        <w:t>on the application of the Respondent.</w:t>
      </w:r>
    </w:p>
    <w:p w14:paraId="4A9C4743" w14:textId="77777777" w:rsidR="00A734C9" w:rsidRPr="00A734C9" w:rsidRDefault="00A734C9" w:rsidP="00A734C9">
      <w:pPr>
        <w:spacing w:after="0" w:line="360" w:lineRule="auto"/>
        <w:jc w:val="both"/>
        <w:rPr>
          <w:rFonts w:ascii="Times New Roman" w:eastAsia="Times New Roman" w:hAnsi="Times New Roman" w:cs="Times New Roman"/>
          <w:i/>
          <w:iCs/>
          <w:sz w:val="24"/>
          <w:szCs w:val="24"/>
          <w:lang w:eastAsia="en-GB"/>
        </w:rPr>
      </w:pPr>
    </w:p>
    <w:p w14:paraId="1CA0E0D4" w14:textId="4F9FFBA9" w:rsidR="00A734C9" w:rsidRPr="00A734C9" w:rsidRDefault="00A734C9" w:rsidP="00A734C9">
      <w:pPr>
        <w:spacing w:line="360" w:lineRule="auto"/>
        <w:ind w:left="360"/>
        <w:jc w:val="both"/>
        <w:rPr>
          <w:rFonts w:ascii="Times New Roman" w:hAnsi="Times New Roman" w:cs="Times New Roman"/>
          <w:i/>
          <w:iCs/>
          <w:lang w:val="en-US"/>
        </w:rPr>
      </w:pPr>
      <w:r w:rsidRPr="00A734C9">
        <w:rPr>
          <w:rFonts w:ascii="Times New Roman" w:hAnsi="Times New Roman" w:cs="Times New Roman"/>
          <w:i/>
          <w:iCs/>
          <w:lang w:val="en-US"/>
        </w:rPr>
        <w:t>Order</w:t>
      </w:r>
    </w:p>
    <w:p w14:paraId="3C8E0A47" w14:textId="77777777" w:rsidR="00A734C9" w:rsidRPr="00A734C9" w:rsidRDefault="00A734C9" w:rsidP="00A734C9">
      <w:pPr>
        <w:pStyle w:val="ListParagraph"/>
        <w:spacing w:after="0" w:line="360" w:lineRule="auto"/>
        <w:jc w:val="both"/>
        <w:rPr>
          <w:rFonts w:ascii="Times New Roman" w:eastAsia="Times New Roman" w:hAnsi="Times New Roman" w:cs="Times New Roman"/>
          <w:i/>
          <w:iCs/>
          <w:sz w:val="24"/>
          <w:szCs w:val="24"/>
          <w:lang w:eastAsia="en-GB"/>
        </w:rPr>
      </w:pPr>
    </w:p>
    <w:p w14:paraId="672EE876" w14:textId="0783F9A8" w:rsidR="00A734C9" w:rsidRPr="00A734C9" w:rsidRDefault="00A734C9" w:rsidP="00DB1AC1">
      <w:pPr>
        <w:pStyle w:val="ListParagraph"/>
        <w:numPr>
          <w:ilvl w:val="0"/>
          <w:numId w:val="22"/>
        </w:numPr>
        <w:spacing w:after="0" w:line="360" w:lineRule="auto"/>
        <w:jc w:val="both"/>
        <w:rPr>
          <w:rFonts w:ascii="Times New Roman" w:eastAsia="Times New Roman" w:hAnsi="Times New Roman" w:cs="Times New Roman"/>
          <w:i/>
          <w:iCs/>
          <w:sz w:val="24"/>
          <w:szCs w:val="24"/>
          <w:lang w:eastAsia="en-GB"/>
        </w:rPr>
      </w:pPr>
      <w:r>
        <w:rPr>
          <w:rFonts w:ascii="Times New Roman" w:eastAsia="Times New Roman" w:hAnsi="Times New Roman" w:cs="Times New Roman"/>
          <w:sz w:val="24"/>
          <w:szCs w:val="24"/>
          <w:lang w:val="en-US" w:eastAsia="en-GB"/>
        </w:rPr>
        <w:t>Accordingly, I hereby make the following order of interim injunction–</w:t>
      </w:r>
    </w:p>
    <w:p w14:paraId="466120E0" w14:textId="46085B52" w:rsidR="00A734C9" w:rsidRDefault="00A734C9" w:rsidP="00A734C9">
      <w:pPr>
        <w:pStyle w:val="ListParagraph"/>
        <w:spacing w:after="0" w:line="360" w:lineRule="auto"/>
        <w:jc w:val="both"/>
        <w:rPr>
          <w:rFonts w:ascii="Times New Roman" w:eastAsia="Times New Roman" w:hAnsi="Times New Roman" w:cs="Times New Roman"/>
          <w:sz w:val="24"/>
          <w:szCs w:val="24"/>
          <w:lang w:val="en-US" w:eastAsia="en-GB"/>
        </w:rPr>
      </w:pPr>
    </w:p>
    <w:p w14:paraId="49A426CA" w14:textId="5D01E5E1" w:rsidR="00A734C9" w:rsidRPr="00202803" w:rsidRDefault="00A734C9" w:rsidP="00A734C9">
      <w:pPr>
        <w:pStyle w:val="ListParagraph"/>
        <w:numPr>
          <w:ilvl w:val="0"/>
          <w:numId w:val="29"/>
        </w:numPr>
        <w:spacing w:after="0" w:line="360" w:lineRule="auto"/>
        <w:jc w:val="both"/>
        <w:rPr>
          <w:rFonts w:ascii="Times New Roman" w:eastAsia="Times New Roman" w:hAnsi="Times New Roman" w:cs="Times New Roman"/>
          <w:i/>
          <w:iCs/>
          <w:sz w:val="24"/>
          <w:szCs w:val="24"/>
          <w:lang w:eastAsia="en-GB"/>
        </w:rPr>
      </w:pPr>
      <w:r>
        <w:rPr>
          <w:rFonts w:ascii="Times New Roman" w:eastAsia="Times New Roman" w:hAnsi="Times New Roman" w:cs="Times New Roman"/>
          <w:sz w:val="24"/>
          <w:szCs w:val="24"/>
          <w:lang w:val="en-US" w:eastAsia="en-GB"/>
        </w:rPr>
        <w:t>The Respondent shall forthwith remove all obstruction (including banana leave</w:t>
      </w:r>
      <w:r w:rsidR="00202803">
        <w:rPr>
          <w:rFonts w:ascii="Times New Roman" w:eastAsia="Times New Roman" w:hAnsi="Times New Roman" w:cs="Times New Roman"/>
          <w:sz w:val="24"/>
          <w:szCs w:val="24"/>
          <w:lang w:val="en-US" w:eastAsia="en-GB"/>
        </w:rPr>
        <w:t>s</w:t>
      </w:r>
      <w:r>
        <w:rPr>
          <w:rFonts w:ascii="Times New Roman" w:eastAsia="Times New Roman" w:hAnsi="Times New Roman" w:cs="Times New Roman"/>
          <w:sz w:val="24"/>
          <w:szCs w:val="24"/>
          <w:lang w:val="en-US" w:eastAsia="en-GB"/>
        </w:rPr>
        <w:t xml:space="preserve"> and chicken waste) from the passageway </w:t>
      </w:r>
      <w:r w:rsidR="00202803">
        <w:rPr>
          <w:rFonts w:ascii="Times New Roman" w:eastAsia="Times New Roman" w:hAnsi="Times New Roman" w:cs="Times New Roman"/>
          <w:sz w:val="24"/>
          <w:szCs w:val="24"/>
          <w:lang w:val="en-US" w:eastAsia="en-GB"/>
        </w:rPr>
        <w:t xml:space="preserve">over land parcel V3548 </w:t>
      </w:r>
      <w:r>
        <w:rPr>
          <w:rFonts w:ascii="Times New Roman" w:eastAsia="Times New Roman" w:hAnsi="Times New Roman" w:cs="Times New Roman"/>
          <w:sz w:val="24"/>
          <w:szCs w:val="24"/>
          <w:lang w:val="en-US" w:eastAsia="en-GB"/>
        </w:rPr>
        <w:t xml:space="preserve">used by the Applicant and the other occupiers of her household to access </w:t>
      </w:r>
      <w:r w:rsidR="00202803">
        <w:rPr>
          <w:rFonts w:ascii="Times New Roman" w:eastAsia="Times New Roman" w:hAnsi="Times New Roman" w:cs="Times New Roman"/>
          <w:sz w:val="24"/>
          <w:szCs w:val="24"/>
          <w:lang w:val="en-US" w:eastAsia="en-GB"/>
        </w:rPr>
        <w:t xml:space="preserve">land parcel </w:t>
      </w:r>
      <w:r>
        <w:rPr>
          <w:rFonts w:ascii="Times New Roman" w:eastAsia="Times New Roman" w:hAnsi="Times New Roman" w:cs="Times New Roman"/>
          <w:sz w:val="24"/>
          <w:szCs w:val="24"/>
          <w:lang w:val="en-US" w:eastAsia="en-GB"/>
        </w:rPr>
        <w:t>V3547</w:t>
      </w:r>
      <w:r w:rsidR="00202803">
        <w:rPr>
          <w:rFonts w:ascii="Times New Roman" w:eastAsia="Times New Roman" w:hAnsi="Times New Roman" w:cs="Times New Roman"/>
          <w:sz w:val="24"/>
          <w:szCs w:val="24"/>
          <w:lang w:val="en-US" w:eastAsia="en-GB"/>
        </w:rPr>
        <w:t xml:space="preserve"> </w:t>
      </w:r>
      <w:r>
        <w:rPr>
          <w:rFonts w:ascii="Times New Roman" w:eastAsia="Times New Roman" w:hAnsi="Times New Roman" w:cs="Times New Roman"/>
          <w:sz w:val="24"/>
          <w:szCs w:val="24"/>
          <w:lang w:val="en-US" w:eastAsia="en-GB"/>
        </w:rPr>
        <w:t xml:space="preserve">from the main road </w:t>
      </w:r>
      <w:r w:rsidR="00202803">
        <w:rPr>
          <w:rFonts w:ascii="Times New Roman" w:eastAsia="Times New Roman" w:hAnsi="Times New Roman" w:cs="Times New Roman"/>
          <w:sz w:val="24"/>
          <w:szCs w:val="24"/>
          <w:lang w:val="en-US" w:eastAsia="en-GB"/>
        </w:rPr>
        <w:t xml:space="preserve">and </w:t>
      </w:r>
      <w:r w:rsidR="000127C2">
        <w:rPr>
          <w:rFonts w:ascii="Times New Roman" w:eastAsia="Times New Roman" w:hAnsi="Times New Roman" w:cs="Times New Roman"/>
          <w:sz w:val="24"/>
          <w:szCs w:val="24"/>
          <w:lang w:val="en-US" w:eastAsia="en-GB"/>
        </w:rPr>
        <w:t>vice versa and</w:t>
      </w:r>
      <w:r w:rsidR="00202803">
        <w:rPr>
          <w:rFonts w:ascii="Times New Roman" w:eastAsia="Times New Roman" w:hAnsi="Times New Roman" w:cs="Times New Roman"/>
          <w:sz w:val="24"/>
          <w:szCs w:val="24"/>
          <w:lang w:val="en-US" w:eastAsia="en-GB"/>
        </w:rPr>
        <w:t xml:space="preserve"> shall refrain from further obstructing the said passageway until the final determination of the main case in </w:t>
      </w:r>
      <w:r w:rsidR="00202803" w:rsidRPr="00202803">
        <w:rPr>
          <w:rFonts w:ascii="Times New Roman" w:eastAsia="Times New Roman" w:hAnsi="Times New Roman" w:cs="Times New Roman"/>
          <w:i/>
          <w:iCs/>
          <w:sz w:val="24"/>
          <w:szCs w:val="24"/>
          <w:lang w:val="en-US" w:eastAsia="en-GB"/>
        </w:rPr>
        <w:t xml:space="preserve">CS67/2023 Paula Govinden v The Estate of the late Juliana </w:t>
      </w:r>
      <w:proofErr w:type="spellStart"/>
      <w:r w:rsidR="00202803" w:rsidRPr="00202803">
        <w:rPr>
          <w:rFonts w:ascii="Times New Roman" w:eastAsia="Times New Roman" w:hAnsi="Times New Roman" w:cs="Times New Roman"/>
          <w:i/>
          <w:iCs/>
          <w:sz w:val="24"/>
          <w:szCs w:val="24"/>
          <w:lang w:val="en-US" w:eastAsia="en-GB"/>
        </w:rPr>
        <w:t>Servina</w:t>
      </w:r>
      <w:proofErr w:type="spellEnd"/>
      <w:r w:rsidR="00202803">
        <w:rPr>
          <w:rFonts w:ascii="Times New Roman" w:eastAsia="Times New Roman" w:hAnsi="Times New Roman" w:cs="Times New Roman"/>
          <w:i/>
          <w:iCs/>
          <w:sz w:val="24"/>
          <w:szCs w:val="24"/>
          <w:lang w:val="en-US" w:eastAsia="en-GB"/>
        </w:rPr>
        <w:t xml:space="preserve"> &amp; </w:t>
      </w:r>
      <w:proofErr w:type="spellStart"/>
      <w:r w:rsidR="00202803">
        <w:rPr>
          <w:rFonts w:ascii="Times New Roman" w:eastAsia="Times New Roman" w:hAnsi="Times New Roman" w:cs="Times New Roman"/>
          <w:i/>
          <w:iCs/>
          <w:sz w:val="24"/>
          <w:szCs w:val="24"/>
          <w:lang w:val="en-US" w:eastAsia="en-GB"/>
        </w:rPr>
        <w:t>Ors</w:t>
      </w:r>
      <w:proofErr w:type="spellEnd"/>
      <w:r w:rsidR="00202803">
        <w:rPr>
          <w:rFonts w:ascii="Times New Roman" w:eastAsia="Times New Roman" w:hAnsi="Times New Roman" w:cs="Times New Roman"/>
          <w:i/>
          <w:iCs/>
          <w:sz w:val="24"/>
          <w:szCs w:val="24"/>
          <w:lang w:val="en-US" w:eastAsia="en-GB"/>
        </w:rPr>
        <w:t xml:space="preserve"> </w:t>
      </w:r>
      <w:r w:rsidR="00202803">
        <w:rPr>
          <w:rFonts w:ascii="Times New Roman" w:eastAsia="Times New Roman" w:hAnsi="Times New Roman" w:cs="Times New Roman"/>
          <w:sz w:val="24"/>
          <w:szCs w:val="24"/>
          <w:lang w:val="en-US" w:eastAsia="en-GB"/>
        </w:rPr>
        <w:t>or until further order of this Court.</w:t>
      </w:r>
    </w:p>
    <w:p w14:paraId="28B4B981" w14:textId="77777777" w:rsidR="00202803" w:rsidRPr="00202803" w:rsidRDefault="00202803" w:rsidP="00202803">
      <w:pPr>
        <w:pStyle w:val="ListParagraph"/>
        <w:spacing w:after="0" w:line="360" w:lineRule="auto"/>
        <w:ind w:left="1080"/>
        <w:jc w:val="both"/>
        <w:rPr>
          <w:rFonts w:ascii="Times New Roman" w:eastAsia="Times New Roman" w:hAnsi="Times New Roman" w:cs="Times New Roman"/>
          <w:i/>
          <w:iCs/>
          <w:sz w:val="24"/>
          <w:szCs w:val="24"/>
          <w:lang w:eastAsia="en-GB"/>
        </w:rPr>
      </w:pPr>
    </w:p>
    <w:p w14:paraId="22CB3DFC" w14:textId="4DA6CFBF" w:rsidR="0082134C" w:rsidRPr="000127C2" w:rsidRDefault="00202803" w:rsidP="0082134C">
      <w:pPr>
        <w:pStyle w:val="ListParagraph"/>
        <w:numPr>
          <w:ilvl w:val="0"/>
          <w:numId w:val="29"/>
        </w:numPr>
        <w:spacing w:after="0" w:line="360" w:lineRule="auto"/>
        <w:jc w:val="both"/>
        <w:rPr>
          <w:rFonts w:ascii="Times New Roman" w:eastAsia="Times New Roman" w:hAnsi="Times New Roman" w:cs="Times New Roman"/>
          <w:i/>
          <w:iCs/>
          <w:sz w:val="24"/>
          <w:szCs w:val="24"/>
          <w:lang w:eastAsia="en-GB"/>
        </w:rPr>
      </w:pPr>
      <w:r>
        <w:rPr>
          <w:rFonts w:ascii="Times New Roman" w:eastAsia="Times New Roman" w:hAnsi="Times New Roman" w:cs="Times New Roman"/>
          <w:sz w:val="24"/>
          <w:szCs w:val="24"/>
          <w:lang w:val="en-US" w:eastAsia="en-GB"/>
        </w:rPr>
        <w:t>This order should be served on the Respondents who may apply to the Court to vary or discharge the said order.</w:t>
      </w:r>
    </w:p>
    <w:p w14:paraId="2D89E798" w14:textId="77777777" w:rsidR="00AC6E73" w:rsidRPr="006C20BD" w:rsidRDefault="00AC6E73" w:rsidP="006C20BD">
      <w:pPr>
        <w:pStyle w:val="ListParagraph"/>
        <w:spacing w:line="276" w:lineRule="auto"/>
        <w:rPr>
          <w:rFonts w:ascii="Times New Roman" w:hAnsi="Times New Roman" w:cs="Times New Roman"/>
          <w:sz w:val="24"/>
          <w:szCs w:val="24"/>
          <w:lang w:val="en-US"/>
        </w:rPr>
      </w:pPr>
    </w:p>
    <w:p w14:paraId="4525BAF1" w14:textId="485D327B" w:rsidR="006D49BC" w:rsidRPr="006C20BD" w:rsidRDefault="00AC6E73" w:rsidP="006C20BD">
      <w:pPr>
        <w:spacing w:line="276" w:lineRule="auto"/>
        <w:jc w:val="both"/>
        <w:rPr>
          <w:rFonts w:ascii="Times New Roman" w:hAnsi="Times New Roman" w:cs="Times New Roman"/>
          <w:sz w:val="24"/>
          <w:szCs w:val="24"/>
          <w:lang w:val="en-US"/>
        </w:rPr>
      </w:pPr>
      <w:r w:rsidRPr="006C20BD">
        <w:rPr>
          <w:rFonts w:ascii="Times New Roman" w:hAnsi="Times New Roman" w:cs="Times New Roman"/>
          <w:sz w:val="24"/>
          <w:szCs w:val="24"/>
          <w:lang w:val="en-US"/>
        </w:rPr>
        <w:t xml:space="preserve">Signed dated and delivered </w:t>
      </w:r>
      <w:r w:rsidR="00C81B10" w:rsidRPr="006C20BD">
        <w:rPr>
          <w:rFonts w:ascii="Times New Roman" w:hAnsi="Times New Roman" w:cs="Times New Roman"/>
          <w:sz w:val="24"/>
          <w:szCs w:val="24"/>
          <w:lang w:val="en-US"/>
        </w:rPr>
        <w:t xml:space="preserve">at Ile du Port </w:t>
      </w:r>
      <w:r w:rsidRPr="006C20BD">
        <w:rPr>
          <w:rFonts w:ascii="Times New Roman" w:hAnsi="Times New Roman" w:cs="Times New Roman"/>
          <w:sz w:val="24"/>
          <w:szCs w:val="24"/>
          <w:lang w:val="en-US"/>
        </w:rPr>
        <w:t xml:space="preserve">on </w:t>
      </w:r>
      <w:r w:rsidR="000127C2">
        <w:rPr>
          <w:rFonts w:ascii="Times New Roman" w:hAnsi="Times New Roman" w:cs="Times New Roman"/>
          <w:sz w:val="24"/>
          <w:szCs w:val="24"/>
          <w:lang w:val="en-US"/>
        </w:rPr>
        <w:t xml:space="preserve">21st July, </w:t>
      </w:r>
      <w:r w:rsidRPr="006C20BD">
        <w:rPr>
          <w:rFonts w:ascii="Times New Roman" w:hAnsi="Times New Roman" w:cs="Times New Roman"/>
          <w:sz w:val="24"/>
          <w:szCs w:val="24"/>
          <w:lang w:val="en-US"/>
        </w:rPr>
        <w:t>2023.</w:t>
      </w:r>
    </w:p>
    <w:p w14:paraId="418EC4E9" w14:textId="53196304" w:rsidR="0077538A" w:rsidRDefault="0077538A" w:rsidP="006C20BD">
      <w:pPr>
        <w:spacing w:line="276" w:lineRule="auto"/>
        <w:jc w:val="both"/>
        <w:rPr>
          <w:rFonts w:ascii="Times New Roman" w:hAnsi="Times New Roman" w:cs="Times New Roman"/>
          <w:sz w:val="24"/>
          <w:szCs w:val="24"/>
          <w:lang w:val="en-US"/>
        </w:rPr>
      </w:pPr>
    </w:p>
    <w:p w14:paraId="0FF8668D" w14:textId="77777777" w:rsidR="000127C2" w:rsidRPr="006C20BD" w:rsidRDefault="000127C2" w:rsidP="006C20BD">
      <w:pPr>
        <w:spacing w:line="276" w:lineRule="auto"/>
        <w:jc w:val="both"/>
        <w:rPr>
          <w:rFonts w:ascii="Times New Roman" w:hAnsi="Times New Roman" w:cs="Times New Roman"/>
          <w:sz w:val="24"/>
          <w:szCs w:val="24"/>
          <w:lang w:val="en-US"/>
        </w:rPr>
      </w:pPr>
    </w:p>
    <w:p w14:paraId="6DBC5062" w14:textId="77777777" w:rsidR="0070371E" w:rsidRPr="006C20BD" w:rsidRDefault="0070371E" w:rsidP="006C20BD">
      <w:pPr>
        <w:keepNext/>
        <w:spacing w:line="276" w:lineRule="auto"/>
        <w:rPr>
          <w:rFonts w:ascii="Times New Roman" w:hAnsi="Times New Roman" w:cs="Times New Roman"/>
          <w:sz w:val="24"/>
          <w:szCs w:val="24"/>
        </w:rPr>
      </w:pPr>
      <w:r w:rsidRPr="006C20BD">
        <w:rPr>
          <w:rFonts w:ascii="Times New Roman" w:hAnsi="Times New Roman" w:cs="Times New Roman"/>
          <w:sz w:val="24"/>
          <w:szCs w:val="24"/>
        </w:rPr>
        <w:t>____________</w:t>
      </w:r>
      <w:r w:rsidRPr="006C20BD">
        <w:rPr>
          <w:rFonts w:ascii="Times New Roman" w:hAnsi="Times New Roman" w:cs="Times New Roman"/>
          <w:sz w:val="24"/>
          <w:szCs w:val="24"/>
        </w:rPr>
        <w:tab/>
      </w:r>
    </w:p>
    <w:p w14:paraId="6C64C486" w14:textId="462B8A12" w:rsidR="0070371E" w:rsidRPr="006C20BD" w:rsidRDefault="0077538A" w:rsidP="006C20BD">
      <w:pPr>
        <w:keepNext/>
        <w:tabs>
          <w:tab w:val="left" w:pos="2160"/>
        </w:tabs>
        <w:spacing w:line="276" w:lineRule="auto"/>
        <w:rPr>
          <w:rFonts w:ascii="Times New Roman" w:hAnsi="Times New Roman" w:cs="Times New Roman"/>
          <w:sz w:val="24"/>
          <w:szCs w:val="24"/>
        </w:rPr>
      </w:pPr>
      <w:r w:rsidRPr="006C20BD">
        <w:rPr>
          <w:rFonts w:ascii="Times New Roman" w:hAnsi="Times New Roman" w:cs="Times New Roman"/>
          <w:sz w:val="24"/>
          <w:szCs w:val="24"/>
        </w:rPr>
        <w:t xml:space="preserve">A. </w:t>
      </w:r>
      <w:r w:rsidR="0086257D" w:rsidRPr="006C20BD">
        <w:rPr>
          <w:rFonts w:ascii="Times New Roman" w:hAnsi="Times New Roman" w:cs="Times New Roman"/>
          <w:sz w:val="24"/>
          <w:szCs w:val="24"/>
        </w:rPr>
        <w:t>Madeleine</w:t>
      </w:r>
      <w:r w:rsidRPr="006C20BD">
        <w:rPr>
          <w:rFonts w:ascii="Times New Roman" w:hAnsi="Times New Roman" w:cs="Times New Roman"/>
          <w:sz w:val="24"/>
          <w:szCs w:val="24"/>
        </w:rPr>
        <w:t>,</w:t>
      </w:r>
      <w:r w:rsidR="0086257D" w:rsidRPr="006C20BD">
        <w:rPr>
          <w:rFonts w:ascii="Times New Roman" w:hAnsi="Times New Roman" w:cs="Times New Roman"/>
          <w:sz w:val="24"/>
          <w:szCs w:val="24"/>
        </w:rPr>
        <w:t xml:space="preserve"> J</w:t>
      </w:r>
      <w:r w:rsidR="0070371E" w:rsidRPr="006C20BD">
        <w:rPr>
          <w:rFonts w:ascii="Times New Roman" w:hAnsi="Times New Roman" w:cs="Times New Roman"/>
          <w:sz w:val="24"/>
          <w:szCs w:val="24"/>
        </w:rPr>
        <w:tab/>
        <w:t xml:space="preserve"> </w:t>
      </w:r>
    </w:p>
    <w:p w14:paraId="70D42B82" w14:textId="77777777" w:rsidR="00235626" w:rsidRDefault="00235626" w:rsidP="006C20BD">
      <w:pPr>
        <w:spacing w:line="276" w:lineRule="auto"/>
        <w:jc w:val="both"/>
        <w:rPr>
          <w:rFonts w:ascii="Times New Roman" w:hAnsi="Times New Roman" w:cs="Times New Roman"/>
          <w:b/>
          <w:sz w:val="24"/>
          <w:szCs w:val="24"/>
        </w:rPr>
      </w:pPr>
    </w:p>
    <w:p w14:paraId="16960A8C" w14:textId="77777777" w:rsidR="00EF13E2" w:rsidRDefault="00EF13E2" w:rsidP="006C20BD">
      <w:pPr>
        <w:spacing w:line="276" w:lineRule="auto"/>
        <w:jc w:val="both"/>
        <w:rPr>
          <w:rFonts w:ascii="Times New Roman" w:hAnsi="Times New Roman" w:cs="Times New Roman"/>
          <w:b/>
          <w:sz w:val="24"/>
          <w:szCs w:val="24"/>
        </w:rPr>
      </w:pPr>
    </w:p>
    <w:p w14:paraId="151F5B21" w14:textId="77777777" w:rsidR="00235626" w:rsidRPr="00235626" w:rsidRDefault="00235626" w:rsidP="0077538A">
      <w:pPr>
        <w:keepNext/>
        <w:spacing w:line="360" w:lineRule="auto"/>
        <w:rPr>
          <w:rFonts w:ascii="Times New Roman" w:hAnsi="Times New Roman" w:cs="Times New Roman"/>
          <w:sz w:val="24"/>
          <w:szCs w:val="24"/>
        </w:rPr>
      </w:pPr>
    </w:p>
    <w:sectPr w:rsidR="00235626" w:rsidRPr="00235626" w:rsidSect="009B495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9786FF" w14:textId="77777777" w:rsidR="001443F3" w:rsidRDefault="001443F3" w:rsidP="006A68E2">
      <w:pPr>
        <w:spacing w:after="0" w:line="240" w:lineRule="auto"/>
      </w:pPr>
      <w:r>
        <w:separator/>
      </w:r>
    </w:p>
  </w:endnote>
  <w:endnote w:type="continuationSeparator" w:id="0">
    <w:p w14:paraId="7B9A090F" w14:textId="77777777" w:rsidR="001443F3" w:rsidRDefault="001443F3" w:rsidP="006A6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7007354"/>
      <w:docPartObj>
        <w:docPartGallery w:val="Page Numbers (Bottom of Page)"/>
        <w:docPartUnique/>
      </w:docPartObj>
    </w:sdtPr>
    <w:sdtEndPr>
      <w:rPr>
        <w:rFonts w:ascii="Times New Roman" w:hAnsi="Times New Roman" w:cs="Times New Roman"/>
        <w:noProof/>
        <w:sz w:val="18"/>
        <w:szCs w:val="18"/>
      </w:rPr>
    </w:sdtEndPr>
    <w:sdtContent>
      <w:p w14:paraId="1DC42BC9" w14:textId="5853B873" w:rsidR="00F33B83" w:rsidRPr="00A24C2F" w:rsidRDefault="00F33B83">
        <w:pPr>
          <w:pStyle w:val="Footer"/>
          <w:jc w:val="center"/>
          <w:rPr>
            <w:rFonts w:ascii="Times New Roman" w:hAnsi="Times New Roman" w:cs="Times New Roman"/>
            <w:sz w:val="18"/>
            <w:szCs w:val="18"/>
          </w:rPr>
        </w:pPr>
        <w:r w:rsidRPr="00A24C2F">
          <w:rPr>
            <w:rFonts w:ascii="Times New Roman" w:hAnsi="Times New Roman" w:cs="Times New Roman"/>
            <w:sz w:val="18"/>
            <w:szCs w:val="18"/>
          </w:rPr>
          <w:fldChar w:fldCharType="begin"/>
        </w:r>
        <w:r w:rsidRPr="00A24C2F">
          <w:rPr>
            <w:rFonts w:ascii="Times New Roman" w:hAnsi="Times New Roman" w:cs="Times New Roman"/>
            <w:sz w:val="18"/>
            <w:szCs w:val="18"/>
          </w:rPr>
          <w:instrText xml:space="preserve"> PAGE   \* MERGEFORMAT </w:instrText>
        </w:r>
        <w:r w:rsidRPr="00A24C2F">
          <w:rPr>
            <w:rFonts w:ascii="Times New Roman" w:hAnsi="Times New Roman" w:cs="Times New Roman"/>
            <w:sz w:val="18"/>
            <w:szCs w:val="18"/>
          </w:rPr>
          <w:fldChar w:fldCharType="separate"/>
        </w:r>
        <w:r w:rsidR="00D51C7E">
          <w:rPr>
            <w:rFonts w:ascii="Times New Roman" w:hAnsi="Times New Roman" w:cs="Times New Roman"/>
            <w:noProof/>
            <w:sz w:val="18"/>
            <w:szCs w:val="18"/>
          </w:rPr>
          <w:t>10</w:t>
        </w:r>
        <w:r w:rsidRPr="00A24C2F">
          <w:rPr>
            <w:rFonts w:ascii="Times New Roman" w:hAnsi="Times New Roman" w:cs="Times New Roman"/>
            <w:noProof/>
            <w:sz w:val="18"/>
            <w:szCs w:val="18"/>
          </w:rPr>
          <w:fldChar w:fldCharType="end"/>
        </w:r>
      </w:p>
    </w:sdtContent>
  </w:sdt>
  <w:p w14:paraId="09D071B9" w14:textId="77777777" w:rsidR="00F33B83" w:rsidRDefault="00F33B8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D15C4A" w14:textId="77777777" w:rsidR="001443F3" w:rsidRDefault="001443F3" w:rsidP="006A68E2">
      <w:pPr>
        <w:spacing w:after="0" w:line="240" w:lineRule="auto"/>
      </w:pPr>
      <w:r>
        <w:separator/>
      </w:r>
    </w:p>
  </w:footnote>
  <w:footnote w:type="continuationSeparator" w:id="0">
    <w:p w14:paraId="67723D49" w14:textId="77777777" w:rsidR="001443F3" w:rsidRDefault="001443F3" w:rsidP="006A68E2">
      <w:pPr>
        <w:spacing w:after="0" w:line="240" w:lineRule="auto"/>
      </w:pPr>
      <w:r>
        <w:continuationSeparator/>
      </w:r>
    </w:p>
  </w:footnote>
  <w:footnote w:id="1">
    <w:p w14:paraId="7BBED5FB" w14:textId="72A7532C" w:rsidR="00C86FFD" w:rsidRPr="00C86FFD" w:rsidRDefault="00C86FFD" w:rsidP="00D31F00">
      <w:pPr>
        <w:pStyle w:val="FootnoteText"/>
        <w:rPr>
          <w:rFonts w:ascii="Times New Roman" w:hAnsi="Times New Roman" w:cs="Times New Roman"/>
        </w:rPr>
      </w:pPr>
      <w:r>
        <w:rPr>
          <w:rStyle w:val="FootnoteReference"/>
        </w:rPr>
        <w:footnoteRef/>
      </w:r>
      <w:r>
        <w:t xml:space="preserve"> </w:t>
      </w:r>
      <w:r w:rsidRPr="00C86FFD">
        <w:rPr>
          <w:rFonts w:ascii="Times New Roman" w:hAnsi="Times New Roman" w:cs="Times New Roman"/>
        </w:rPr>
        <w:t>Section 5 Courts Act;</w:t>
      </w:r>
    </w:p>
  </w:footnote>
  <w:footnote w:id="2">
    <w:p w14:paraId="53A5EEFA" w14:textId="025795E6" w:rsidR="00C86FFD" w:rsidRPr="00C86FFD" w:rsidRDefault="00C86FFD" w:rsidP="00D31F00">
      <w:pPr>
        <w:pStyle w:val="FootnoteText"/>
      </w:pPr>
      <w:r w:rsidRPr="00C86FFD">
        <w:rPr>
          <w:rStyle w:val="FootnoteReference"/>
          <w:rFonts w:ascii="Times New Roman" w:hAnsi="Times New Roman" w:cs="Times New Roman"/>
        </w:rPr>
        <w:footnoteRef/>
      </w:r>
      <w:r w:rsidRPr="00C86FFD">
        <w:rPr>
          <w:rFonts w:ascii="Times New Roman" w:hAnsi="Times New Roman" w:cs="Times New Roman"/>
        </w:rPr>
        <w:t xml:space="preserve"> Section 6 Courts Act;</w:t>
      </w:r>
    </w:p>
  </w:footnote>
  <w:footnote w:id="3">
    <w:p w14:paraId="747AF8BD" w14:textId="12CE53F6" w:rsidR="002A7287" w:rsidRPr="002A7287" w:rsidRDefault="002A7287" w:rsidP="00D31F00">
      <w:pPr>
        <w:pStyle w:val="JudgmentText"/>
        <w:numPr>
          <w:ilvl w:val="0"/>
          <w:numId w:val="0"/>
        </w:numPr>
        <w:spacing w:after="0" w:line="240" w:lineRule="auto"/>
        <w:rPr>
          <w:i/>
          <w:sz w:val="20"/>
          <w:szCs w:val="20"/>
        </w:rPr>
      </w:pPr>
      <w:r w:rsidRPr="002A7287">
        <w:rPr>
          <w:rStyle w:val="FootnoteReference"/>
          <w:sz w:val="20"/>
          <w:szCs w:val="20"/>
        </w:rPr>
        <w:footnoteRef/>
      </w:r>
      <w:r w:rsidRPr="002A7287">
        <w:rPr>
          <w:sz w:val="20"/>
          <w:szCs w:val="20"/>
        </w:rPr>
        <w:t xml:space="preserve"> </w:t>
      </w:r>
      <w:r>
        <w:rPr>
          <w:sz w:val="20"/>
          <w:szCs w:val="20"/>
        </w:rPr>
        <w:t>Vide:</w:t>
      </w:r>
      <w:r w:rsidRPr="002A7287">
        <w:rPr>
          <w:sz w:val="20"/>
          <w:szCs w:val="20"/>
        </w:rPr>
        <w:t xml:space="preserve"> </w:t>
      </w:r>
      <w:r w:rsidRPr="002A7287">
        <w:rPr>
          <w:i/>
          <w:iCs/>
          <w:sz w:val="20"/>
          <w:szCs w:val="20"/>
        </w:rPr>
        <w:t xml:space="preserve">Laporte &amp; Anor v </w:t>
      </w:r>
      <w:proofErr w:type="spellStart"/>
      <w:r w:rsidRPr="002A7287">
        <w:rPr>
          <w:i/>
          <w:iCs/>
          <w:sz w:val="20"/>
          <w:szCs w:val="20"/>
        </w:rPr>
        <w:t>Lablache</w:t>
      </w:r>
      <w:proofErr w:type="spellEnd"/>
      <w:r w:rsidRPr="002A7287">
        <w:rPr>
          <w:i/>
          <w:iCs/>
          <w:sz w:val="20"/>
          <w:szCs w:val="20"/>
        </w:rPr>
        <w:t xml:space="preserve"> [1956-1962] S.L.R 274</w:t>
      </w:r>
      <w:r w:rsidRPr="002A7287">
        <w:rPr>
          <w:sz w:val="20"/>
          <w:szCs w:val="20"/>
        </w:rPr>
        <w:t>,</w:t>
      </w:r>
      <w:r w:rsidRPr="002A7287">
        <w:rPr>
          <w:i/>
          <w:iCs/>
          <w:sz w:val="20"/>
          <w:szCs w:val="20"/>
        </w:rPr>
        <w:t xml:space="preserve"> Pest Control Services Limited v Gill &amp; Or [1992]</w:t>
      </w:r>
      <w:r w:rsidR="00BC166C">
        <w:rPr>
          <w:i/>
          <w:iCs/>
          <w:sz w:val="20"/>
          <w:szCs w:val="20"/>
        </w:rPr>
        <w:t xml:space="preserve"> </w:t>
      </w:r>
      <w:r w:rsidRPr="002A7287">
        <w:rPr>
          <w:i/>
          <w:iCs/>
          <w:sz w:val="20"/>
          <w:szCs w:val="20"/>
        </w:rPr>
        <w:t xml:space="preserve">SLR 177, </w:t>
      </w:r>
      <w:proofErr w:type="spellStart"/>
      <w:r w:rsidRPr="002A7287">
        <w:rPr>
          <w:i/>
          <w:iCs/>
          <w:sz w:val="20"/>
          <w:szCs w:val="20"/>
        </w:rPr>
        <w:t>Delorie</w:t>
      </w:r>
      <w:proofErr w:type="spellEnd"/>
      <w:r w:rsidRPr="002A7287">
        <w:rPr>
          <w:i/>
          <w:iCs/>
          <w:sz w:val="20"/>
          <w:szCs w:val="20"/>
        </w:rPr>
        <w:t xml:space="preserve"> v </w:t>
      </w:r>
      <w:proofErr w:type="spellStart"/>
      <w:r w:rsidRPr="002A7287">
        <w:rPr>
          <w:i/>
          <w:iCs/>
          <w:sz w:val="20"/>
          <w:szCs w:val="20"/>
        </w:rPr>
        <w:t>Dubel</w:t>
      </w:r>
      <w:proofErr w:type="spellEnd"/>
      <w:r w:rsidRPr="002A7287">
        <w:rPr>
          <w:i/>
          <w:iCs/>
          <w:sz w:val="20"/>
          <w:szCs w:val="20"/>
        </w:rPr>
        <w:t xml:space="preserve"> [1993] SLR 193, Natalie </w:t>
      </w:r>
      <w:proofErr w:type="spellStart"/>
      <w:r w:rsidRPr="002A7287">
        <w:rPr>
          <w:i/>
          <w:iCs/>
          <w:sz w:val="20"/>
          <w:szCs w:val="20"/>
        </w:rPr>
        <w:t>Lefevre</w:t>
      </w:r>
      <w:proofErr w:type="spellEnd"/>
      <w:r w:rsidRPr="002A7287">
        <w:rPr>
          <w:i/>
          <w:iCs/>
          <w:sz w:val="20"/>
          <w:szCs w:val="20"/>
        </w:rPr>
        <w:t xml:space="preserve"> v Beau-</w:t>
      </w:r>
      <w:proofErr w:type="spellStart"/>
      <w:r w:rsidRPr="002A7287">
        <w:rPr>
          <w:i/>
          <w:iCs/>
          <w:sz w:val="20"/>
          <w:szCs w:val="20"/>
        </w:rPr>
        <w:t>Vallon</w:t>
      </w:r>
      <w:proofErr w:type="spellEnd"/>
      <w:r w:rsidRPr="002A7287">
        <w:rPr>
          <w:i/>
          <w:iCs/>
          <w:sz w:val="20"/>
          <w:szCs w:val="20"/>
        </w:rPr>
        <w:t xml:space="preserve"> Properties</w:t>
      </w:r>
      <w:r w:rsidRPr="002A7287">
        <w:rPr>
          <w:sz w:val="20"/>
          <w:szCs w:val="20"/>
        </w:rPr>
        <w:t xml:space="preserve"> </w:t>
      </w:r>
      <w:r w:rsidRPr="002A7287">
        <w:rPr>
          <w:i/>
          <w:iCs/>
          <w:sz w:val="20"/>
          <w:szCs w:val="20"/>
        </w:rPr>
        <w:t>MA154/2018 (arising CC8/2017), and Surfer’s Paradise Self Catering Chalet Ltd &amp; Anor v BGM Accountants &amp; Anor (MA 255 of 2022) [2022] SCSC 1088 (9 December 2022)</w:t>
      </w:r>
    </w:p>
    <w:p w14:paraId="286F6F8F" w14:textId="2CA55D9A" w:rsidR="002A7287" w:rsidRPr="002A7287" w:rsidRDefault="002A7287">
      <w:pPr>
        <w:pStyle w:val="FootnoteText"/>
        <w:rPr>
          <w:lang w:val="en-US"/>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250F5"/>
    <w:multiLevelType w:val="hybridMultilevel"/>
    <w:tmpl w:val="35100D84"/>
    <w:lvl w:ilvl="0" w:tplc="E22EAF9E">
      <w:start w:val="1"/>
      <w:numFmt w:val="lowerLetter"/>
      <w:lvlText w:val="%1."/>
      <w:lvlJc w:val="left"/>
      <w:pPr>
        <w:ind w:left="720" w:hanging="360"/>
      </w:pPr>
      <w:rPr>
        <w:rFonts w:hint="default"/>
        <w:i/>
        <w:i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905915"/>
    <w:multiLevelType w:val="hybridMultilevel"/>
    <w:tmpl w:val="A770FBA8"/>
    <w:lvl w:ilvl="0" w:tplc="8F80BFE0">
      <w:start w:val="1"/>
      <w:numFmt w:val="lowerRoman"/>
      <w:lvlText w:val="(%1)"/>
      <w:lvlJc w:val="left"/>
      <w:pPr>
        <w:ind w:left="1440" w:hanging="720"/>
      </w:pPr>
      <w:rPr>
        <w:rFonts w:hint="default"/>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32226B7"/>
    <w:multiLevelType w:val="multilevel"/>
    <w:tmpl w:val="F370BA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5C0217D"/>
    <w:multiLevelType w:val="hybridMultilevel"/>
    <w:tmpl w:val="9664E5A6"/>
    <w:lvl w:ilvl="0" w:tplc="370E85D4">
      <w:start w:val="1"/>
      <w:numFmt w:val="lowerLetter"/>
      <w:lvlText w:val="(%1)"/>
      <w:lvlJc w:val="left"/>
      <w:pPr>
        <w:ind w:left="2220" w:hanging="7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656188D"/>
    <w:multiLevelType w:val="hybridMultilevel"/>
    <w:tmpl w:val="02805CB0"/>
    <w:lvl w:ilvl="0" w:tplc="4462FA68">
      <w:start w:val="1"/>
      <w:numFmt w:val="lowerRoman"/>
      <w:lvlText w:val="(%1)"/>
      <w:lvlJc w:val="left"/>
      <w:pPr>
        <w:ind w:left="1494" w:hanging="360"/>
      </w:pPr>
      <w:rPr>
        <w:rFonts w:hint="default"/>
        <w:b w:val="0"/>
        <w:bCs w:val="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5" w15:restartNumberingAfterBreak="0">
    <w:nsid w:val="169514B6"/>
    <w:multiLevelType w:val="hybridMultilevel"/>
    <w:tmpl w:val="100C08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211664"/>
    <w:multiLevelType w:val="hybridMultilevel"/>
    <w:tmpl w:val="405092D2"/>
    <w:lvl w:ilvl="0" w:tplc="3AD68D88">
      <w:start w:val="1"/>
      <w:numFmt w:val="decimal"/>
      <w:lvlText w:val="(%1)"/>
      <w:lvlJc w:val="left"/>
      <w:pPr>
        <w:ind w:left="1080" w:hanging="360"/>
      </w:pPr>
      <w:rPr>
        <w:rFonts w:hint="default"/>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6427D73"/>
    <w:multiLevelType w:val="hybridMultilevel"/>
    <w:tmpl w:val="0012F0E2"/>
    <w:lvl w:ilvl="0" w:tplc="709A3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7CF6148"/>
    <w:multiLevelType w:val="hybridMultilevel"/>
    <w:tmpl w:val="B76C354A"/>
    <w:lvl w:ilvl="0" w:tplc="E9248A24">
      <w:start w:val="1"/>
      <w:numFmt w:val="decimal"/>
      <w:pStyle w:val="NumberedJudgmentparagraph"/>
      <w:lvlText w:val="[%1]"/>
      <w:lvlJc w:val="left"/>
      <w:pPr>
        <w:ind w:left="360" w:hanging="360"/>
      </w:pPr>
      <w:rPr>
        <w:rFonts w:ascii="Times New Roman" w:hAnsi="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A0D6190"/>
    <w:multiLevelType w:val="multilevel"/>
    <w:tmpl w:val="1CC89892"/>
    <w:numStyleLink w:val="Judgments"/>
  </w:abstractNum>
  <w:abstractNum w:abstractNumId="10" w15:restartNumberingAfterBreak="0">
    <w:nsid w:val="307542D2"/>
    <w:multiLevelType w:val="multilevel"/>
    <w:tmpl w:val="1CC89892"/>
    <w:numStyleLink w:val="Judgments"/>
  </w:abstractNum>
  <w:abstractNum w:abstractNumId="11"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12" w15:restartNumberingAfterBreak="0">
    <w:nsid w:val="36E535BB"/>
    <w:multiLevelType w:val="hybridMultilevel"/>
    <w:tmpl w:val="5FE099D8"/>
    <w:lvl w:ilvl="0" w:tplc="82F09E38">
      <w:start w:val="1"/>
      <w:numFmt w:val="lowerRoman"/>
      <w:lvlText w:val="(%1)"/>
      <w:lvlJc w:val="left"/>
      <w:pPr>
        <w:ind w:left="1890" w:hanging="720"/>
      </w:pPr>
      <w:rPr>
        <w:rFonts w:hint="default"/>
        <w:i/>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3AED4890"/>
    <w:multiLevelType w:val="hybridMultilevel"/>
    <w:tmpl w:val="14927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D40940"/>
    <w:multiLevelType w:val="hybridMultilevel"/>
    <w:tmpl w:val="19E25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9F0A41"/>
    <w:multiLevelType w:val="hybridMultilevel"/>
    <w:tmpl w:val="5FE099D8"/>
    <w:lvl w:ilvl="0" w:tplc="FFFFFFFF">
      <w:start w:val="1"/>
      <w:numFmt w:val="lowerRoman"/>
      <w:lvlText w:val="(%1)"/>
      <w:lvlJc w:val="left"/>
      <w:pPr>
        <w:ind w:left="1890" w:hanging="720"/>
      </w:pPr>
      <w:rPr>
        <w:rFonts w:hint="default"/>
        <w:i/>
      </w:r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6" w15:restartNumberingAfterBreak="0">
    <w:nsid w:val="44330D34"/>
    <w:multiLevelType w:val="hybridMultilevel"/>
    <w:tmpl w:val="34180670"/>
    <w:lvl w:ilvl="0" w:tplc="D8C0E858">
      <w:start w:val="1"/>
      <w:numFmt w:val="decimal"/>
      <w:lvlText w:val="[%1.]"/>
      <w:lvlJc w:val="left"/>
      <w:pPr>
        <w:ind w:left="1080" w:hanging="360"/>
      </w:pPr>
      <w:rPr>
        <w:rFonts w:hint="default"/>
        <w:i w:val="0"/>
        <w:i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444F4EC7"/>
    <w:multiLevelType w:val="hybridMultilevel"/>
    <w:tmpl w:val="1282434A"/>
    <w:lvl w:ilvl="0" w:tplc="1F78C5DA">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482A421A"/>
    <w:multiLevelType w:val="hybridMultilevel"/>
    <w:tmpl w:val="5C302C82"/>
    <w:lvl w:ilvl="0" w:tplc="F1DAEFAE">
      <w:start w:val="1"/>
      <w:numFmt w:val="decimal"/>
      <w:pStyle w:val="NumberedQuotationindent1"/>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CBA4B11"/>
    <w:multiLevelType w:val="hybridMultilevel"/>
    <w:tmpl w:val="0B88DD12"/>
    <w:lvl w:ilvl="0" w:tplc="C706A88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D97702B"/>
    <w:multiLevelType w:val="hybridMultilevel"/>
    <w:tmpl w:val="4104B472"/>
    <w:lvl w:ilvl="0" w:tplc="241219F2">
      <w:start w:val="1"/>
      <w:numFmt w:val="lowerLetter"/>
      <w:lvlText w:val="%1."/>
      <w:lvlJc w:val="left"/>
      <w:pPr>
        <w:ind w:left="2520" w:hanging="360"/>
      </w:pPr>
      <w:rPr>
        <w:rFonts w:hint="default"/>
        <w:i/>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1" w15:restartNumberingAfterBreak="0">
    <w:nsid w:val="5DBF390C"/>
    <w:multiLevelType w:val="hybridMultilevel"/>
    <w:tmpl w:val="97E2488C"/>
    <w:lvl w:ilvl="0" w:tplc="0809000F">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22" w15:restartNumberingAfterBreak="0">
    <w:nsid w:val="62454BB4"/>
    <w:multiLevelType w:val="hybridMultilevel"/>
    <w:tmpl w:val="6EE6E44A"/>
    <w:lvl w:ilvl="0" w:tplc="83EC75DA">
      <w:start w:val="1"/>
      <w:numFmt w:val="decimal"/>
      <w:lvlText w:val="%1."/>
      <w:lvlJc w:val="left"/>
      <w:pPr>
        <w:ind w:left="720" w:hanging="360"/>
      </w:pPr>
      <w:rPr>
        <w:i w:val="0"/>
        <w:iCs w:val="0"/>
        <w:lang w:val="en-U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4F714E0"/>
    <w:multiLevelType w:val="hybridMultilevel"/>
    <w:tmpl w:val="05C0E262"/>
    <w:lvl w:ilvl="0" w:tplc="5C9A06FA">
      <w:start w:val="1"/>
      <w:numFmt w:val="lowerRoman"/>
      <w:lvlText w:val="(%1)"/>
      <w:lvlJc w:val="left"/>
      <w:pPr>
        <w:ind w:left="1854" w:hanging="720"/>
      </w:pPr>
      <w:rPr>
        <w:rFonts w:hint="default"/>
        <w:i/>
        <w:iCs w:val="0"/>
      </w:r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4" w15:restartNumberingAfterBreak="0">
    <w:nsid w:val="6AED57FE"/>
    <w:multiLevelType w:val="hybridMultilevel"/>
    <w:tmpl w:val="FE408430"/>
    <w:lvl w:ilvl="0" w:tplc="89CCEB7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F090E8A"/>
    <w:multiLevelType w:val="hybridMultilevel"/>
    <w:tmpl w:val="0FCA2978"/>
    <w:lvl w:ilvl="0" w:tplc="DD385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2383012"/>
    <w:multiLevelType w:val="hybridMultilevel"/>
    <w:tmpl w:val="9AB45F4C"/>
    <w:lvl w:ilvl="0" w:tplc="1332ADD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8"/>
  </w:num>
  <w:num w:numId="3">
    <w:abstractNumId w:val="14"/>
  </w:num>
  <w:num w:numId="4">
    <w:abstractNumId w:val="11"/>
  </w:num>
  <w:num w:numId="5">
    <w:abstractNumId w:val="10"/>
    <w:lvlOverride w:ilvl="0">
      <w:lvl w:ilvl="0">
        <w:start w:val="1"/>
        <w:numFmt w:val="decimal"/>
        <w:pStyle w:val="JudgmentText"/>
        <w:lvlText w:val="[%1]"/>
        <w:lvlJc w:val="left"/>
        <w:pPr>
          <w:ind w:left="72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6">
    <w:abstractNumId w:val="25"/>
  </w:num>
  <w:num w:numId="7">
    <w:abstractNumId w:val="7"/>
  </w:num>
  <w:num w:numId="8">
    <w:abstractNumId w:val="18"/>
  </w:num>
  <w:num w:numId="9">
    <w:abstractNumId w:val="3"/>
  </w:num>
  <w:num w:numId="10">
    <w:abstractNumId w:val="18"/>
  </w:num>
  <w:num w:numId="11">
    <w:abstractNumId w:val="18"/>
  </w:num>
  <w:num w:numId="12">
    <w:abstractNumId w:val="16"/>
  </w:num>
  <w:num w:numId="13">
    <w:abstractNumId w:val="4"/>
  </w:num>
  <w:num w:numId="14">
    <w:abstractNumId w:val="12"/>
  </w:num>
  <w:num w:numId="15">
    <w:abstractNumId w:val="20"/>
  </w:num>
  <w:num w:numId="16">
    <w:abstractNumId w:val="23"/>
  </w:num>
  <w:num w:numId="17">
    <w:abstractNumId w:val="15"/>
  </w:num>
  <w:num w:numId="18">
    <w:abstractNumId w:val="26"/>
  </w:num>
  <w:num w:numId="19">
    <w:abstractNumId w:val="19"/>
  </w:num>
  <w:num w:numId="20">
    <w:abstractNumId w:val="24"/>
  </w:num>
  <w:num w:numId="21">
    <w:abstractNumId w:val="5"/>
  </w:num>
  <w:num w:numId="22">
    <w:abstractNumId w:val="22"/>
  </w:num>
  <w:num w:numId="23">
    <w:abstractNumId w:val="0"/>
  </w:num>
  <w:num w:numId="24">
    <w:abstractNumId w:val="17"/>
  </w:num>
  <w:num w:numId="25">
    <w:abstractNumId w:val="9"/>
    <w:lvlOverride w:ilvl="0">
      <w:lvl w:ilvl="0">
        <w:start w:val="1"/>
        <w:numFmt w:val="decimal"/>
        <w:lvlText w:val="[%1]"/>
        <w:lvlJc w:val="left"/>
        <w:pPr>
          <w:ind w:left="720" w:hanging="720"/>
        </w:pPr>
        <w:rPr>
          <w:rFonts w:ascii="Times New Roman" w:hAnsi="Times New Roman" w:hint="default"/>
          <w:i w:val="0"/>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26">
    <w:abstractNumId w:val="1"/>
  </w:num>
  <w:num w:numId="27">
    <w:abstractNumId w:val="2"/>
  </w:num>
  <w:num w:numId="28">
    <w:abstractNumId w:val="21"/>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561"/>
    <w:rsid w:val="000033C3"/>
    <w:rsid w:val="00007640"/>
    <w:rsid w:val="000127C2"/>
    <w:rsid w:val="000134DD"/>
    <w:rsid w:val="00025CDF"/>
    <w:rsid w:val="00040193"/>
    <w:rsid w:val="00042AB1"/>
    <w:rsid w:val="00071B84"/>
    <w:rsid w:val="0008560D"/>
    <w:rsid w:val="0009242F"/>
    <w:rsid w:val="00097D19"/>
    <w:rsid w:val="000D49AF"/>
    <w:rsid w:val="000F5DF1"/>
    <w:rsid w:val="001135C2"/>
    <w:rsid w:val="001428B9"/>
    <w:rsid w:val="001443F3"/>
    <w:rsid w:val="00151733"/>
    <w:rsid w:val="001723B1"/>
    <w:rsid w:val="00174586"/>
    <w:rsid w:val="00175F7C"/>
    <w:rsid w:val="001816DE"/>
    <w:rsid w:val="001A531E"/>
    <w:rsid w:val="001A7A3A"/>
    <w:rsid w:val="001B1C65"/>
    <w:rsid w:val="001C3EB3"/>
    <w:rsid w:val="001C78EC"/>
    <w:rsid w:val="001D33D2"/>
    <w:rsid w:val="001F3F0F"/>
    <w:rsid w:val="002015F8"/>
    <w:rsid w:val="00202803"/>
    <w:rsid w:val="00212006"/>
    <w:rsid w:val="0021402A"/>
    <w:rsid w:val="00214DB4"/>
    <w:rsid w:val="00235626"/>
    <w:rsid w:val="00243AE1"/>
    <w:rsid w:val="002541E9"/>
    <w:rsid w:val="002958D6"/>
    <w:rsid w:val="002A7287"/>
    <w:rsid w:val="002B2FCF"/>
    <w:rsid w:val="002C3F70"/>
    <w:rsid w:val="002D4EB8"/>
    <w:rsid w:val="002E2AE3"/>
    <w:rsid w:val="0030249C"/>
    <w:rsid w:val="003063BD"/>
    <w:rsid w:val="003137B8"/>
    <w:rsid w:val="00344425"/>
    <w:rsid w:val="00346D7F"/>
    <w:rsid w:val="003615E7"/>
    <w:rsid w:val="00377371"/>
    <w:rsid w:val="00380619"/>
    <w:rsid w:val="003A43BF"/>
    <w:rsid w:val="003A6C9E"/>
    <w:rsid w:val="003E104F"/>
    <w:rsid w:val="003E2E94"/>
    <w:rsid w:val="00402A01"/>
    <w:rsid w:val="00403F4C"/>
    <w:rsid w:val="00405958"/>
    <w:rsid w:val="00412994"/>
    <w:rsid w:val="00433F30"/>
    <w:rsid w:val="00463B4E"/>
    <w:rsid w:val="00467C42"/>
    <w:rsid w:val="00472219"/>
    <w:rsid w:val="00472AAD"/>
    <w:rsid w:val="004819AF"/>
    <w:rsid w:val="004A0FF8"/>
    <w:rsid w:val="004A2599"/>
    <w:rsid w:val="004C16E0"/>
    <w:rsid w:val="004F38E7"/>
    <w:rsid w:val="00520874"/>
    <w:rsid w:val="005329F4"/>
    <w:rsid w:val="005761A8"/>
    <w:rsid w:val="005A5FCB"/>
    <w:rsid w:val="005B12AA"/>
    <w:rsid w:val="005E05E7"/>
    <w:rsid w:val="005E5A78"/>
    <w:rsid w:val="005F500B"/>
    <w:rsid w:val="0061354A"/>
    <w:rsid w:val="00615529"/>
    <w:rsid w:val="00620326"/>
    <w:rsid w:val="00635504"/>
    <w:rsid w:val="00652326"/>
    <w:rsid w:val="0065725A"/>
    <w:rsid w:val="00662A7B"/>
    <w:rsid w:val="00662CEA"/>
    <w:rsid w:val="0067015E"/>
    <w:rsid w:val="006751DE"/>
    <w:rsid w:val="00682F0A"/>
    <w:rsid w:val="00694931"/>
    <w:rsid w:val="006A236B"/>
    <w:rsid w:val="006A68E2"/>
    <w:rsid w:val="006C20BD"/>
    <w:rsid w:val="006C4233"/>
    <w:rsid w:val="006D49BC"/>
    <w:rsid w:val="006D77FD"/>
    <w:rsid w:val="006E6BA1"/>
    <w:rsid w:val="0070371E"/>
    <w:rsid w:val="00722761"/>
    <w:rsid w:val="00745492"/>
    <w:rsid w:val="0077538A"/>
    <w:rsid w:val="00796B89"/>
    <w:rsid w:val="007C34C2"/>
    <w:rsid w:val="007D25FE"/>
    <w:rsid w:val="007F7299"/>
    <w:rsid w:val="008001C8"/>
    <w:rsid w:val="00810357"/>
    <w:rsid w:val="008108F2"/>
    <w:rsid w:val="0081655F"/>
    <w:rsid w:val="00816EC4"/>
    <w:rsid w:val="0082134C"/>
    <w:rsid w:val="008310FF"/>
    <w:rsid w:val="008445B5"/>
    <w:rsid w:val="008577B7"/>
    <w:rsid w:val="00860D1C"/>
    <w:rsid w:val="0086257D"/>
    <w:rsid w:val="00893398"/>
    <w:rsid w:val="008E771B"/>
    <w:rsid w:val="008F7991"/>
    <w:rsid w:val="00911184"/>
    <w:rsid w:val="00920A60"/>
    <w:rsid w:val="0093646E"/>
    <w:rsid w:val="009458FB"/>
    <w:rsid w:val="009539C2"/>
    <w:rsid w:val="00957D70"/>
    <w:rsid w:val="0096283E"/>
    <w:rsid w:val="009865B5"/>
    <w:rsid w:val="0099642F"/>
    <w:rsid w:val="009A769C"/>
    <w:rsid w:val="009B495E"/>
    <w:rsid w:val="009C2837"/>
    <w:rsid w:val="009F125D"/>
    <w:rsid w:val="00A2058F"/>
    <w:rsid w:val="00A21503"/>
    <w:rsid w:val="00A24C2F"/>
    <w:rsid w:val="00A24E16"/>
    <w:rsid w:val="00A60880"/>
    <w:rsid w:val="00A734C9"/>
    <w:rsid w:val="00AA05B8"/>
    <w:rsid w:val="00AA3561"/>
    <w:rsid w:val="00AB754B"/>
    <w:rsid w:val="00AC6E73"/>
    <w:rsid w:val="00B01C8F"/>
    <w:rsid w:val="00B03209"/>
    <w:rsid w:val="00B16EB8"/>
    <w:rsid w:val="00B5285D"/>
    <w:rsid w:val="00B80797"/>
    <w:rsid w:val="00B91FD0"/>
    <w:rsid w:val="00B950DF"/>
    <w:rsid w:val="00BB1A3E"/>
    <w:rsid w:val="00BC0201"/>
    <w:rsid w:val="00BC166C"/>
    <w:rsid w:val="00BC73B1"/>
    <w:rsid w:val="00BD616B"/>
    <w:rsid w:val="00C00EC9"/>
    <w:rsid w:val="00C228AA"/>
    <w:rsid w:val="00C2466E"/>
    <w:rsid w:val="00C4778C"/>
    <w:rsid w:val="00C61025"/>
    <w:rsid w:val="00C73425"/>
    <w:rsid w:val="00C81B10"/>
    <w:rsid w:val="00C86FFD"/>
    <w:rsid w:val="00C9343B"/>
    <w:rsid w:val="00CC437E"/>
    <w:rsid w:val="00CC4F63"/>
    <w:rsid w:val="00CD09C7"/>
    <w:rsid w:val="00CE4A28"/>
    <w:rsid w:val="00D15A69"/>
    <w:rsid w:val="00D31F00"/>
    <w:rsid w:val="00D31F1B"/>
    <w:rsid w:val="00D33DBF"/>
    <w:rsid w:val="00D51C7E"/>
    <w:rsid w:val="00D710E7"/>
    <w:rsid w:val="00D84C2F"/>
    <w:rsid w:val="00D85F0C"/>
    <w:rsid w:val="00DB1AC1"/>
    <w:rsid w:val="00DB6F90"/>
    <w:rsid w:val="00DC7FE1"/>
    <w:rsid w:val="00DE1922"/>
    <w:rsid w:val="00E1659A"/>
    <w:rsid w:val="00E220A8"/>
    <w:rsid w:val="00E30AFD"/>
    <w:rsid w:val="00E443B6"/>
    <w:rsid w:val="00E446A8"/>
    <w:rsid w:val="00E46350"/>
    <w:rsid w:val="00E52BFB"/>
    <w:rsid w:val="00E81C05"/>
    <w:rsid w:val="00E91C53"/>
    <w:rsid w:val="00EB0890"/>
    <w:rsid w:val="00EB625B"/>
    <w:rsid w:val="00EB66EA"/>
    <w:rsid w:val="00ED0BFC"/>
    <w:rsid w:val="00EE3C01"/>
    <w:rsid w:val="00EE5A69"/>
    <w:rsid w:val="00EF13E2"/>
    <w:rsid w:val="00F24EBC"/>
    <w:rsid w:val="00F26AE7"/>
    <w:rsid w:val="00F33B83"/>
    <w:rsid w:val="00F441AC"/>
    <w:rsid w:val="00F81E60"/>
    <w:rsid w:val="00F83AD3"/>
    <w:rsid w:val="00FC3255"/>
    <w:rsid w:val="00FC34AA"/>
    <w:rsid w:val="00FF6DD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E8E30"/>
  <w15:docId w15:val="{AAF59406-2620-CA4A-8064-CDFB9878F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B495E"/>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771B"/>
    <w:pPr>
      <w:ind w:left="720"/>
      <w:contextualSpacing/>
    </w:pPr>
  </w:style>
  <w:style w:type="paragraph" w:styleId="BalloonText">
    <w:name w:val="Balloon Text"/>
    <w:basedOn w:val="Normal"/>
    <w:link w:val="BalloonTextChar"/>
    <w:uiPriority w:val="99"/>
    <w:semiHidden/>
    <w:unhideWhenUsed/>
    <w:rsid w:val="00722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761"/>
    <w:rPr>
      <w:rFonts w:ascii="Segoe UI" w:hAnsi="Segoe UI" w:cs="Segoe UI"/>
      <w:sz w:val="18"/>
      <w:szCs w:val="18"/>
    </w:rPr>
  </w:style>
  <w:style w:type="paragraph" w:styleId="Header">
    <w:name w:val="header"/>
    <w:basedOn w:val="Normal"/>
    <w:link w:val="HeaderChar"/>
    <w:uiPriority w:val="99"/>
    <w:unhideWhenUsed/>
    <w:rsid w:val="006A6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8E2"/>
  </w:style>
  <w:style w:type="paragraph" w:styleId="Footer">
    <w:name w:val="footer"/>
    <w:basedOn w:val="Normal"/>
    <w:link w:val="FooterChar"/>
    <w:uiPriority w:val="99"/>
    <w:unhideWhenUsed/>
    <w:rsid w:val="006A6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8E2"/>
  </w:style>
  <w:style w:type="character" w:styleId="CommentReference">
    <w:name w:val="annotation reference"/>
    <w:basedOn w:val="DefaultParagraphFont"/>
    <w:uiPriority w:val="99"/>
    <w:semiHidden/>
    <w:unhideWhenUsed/>
    <w:rsid w:val="005A5FCB"/>
    <w:rPr>
      <w:sz w:val="16"/>
      <w:szCs w:val="16"/>
    </w:rPr>
  </w:style>
  <w:style w:type="paragraph" w:styleId="CommentText">
    <w:name w:val="annotation text"/>
    <w:basedOn w:val="Normal"/>
    <w:link w:val="CommentTextChar"/>
    <w:uiPriority w:val="99"/>
    <w:semiHidden/>
    <w:unhideWhenUsed/>
    <w:rsid w:val="005A5FCB"/>
    <w:pPr>
      <w:spacing w:line="240" w:lineRule="auto"/>
    </w:pPr>
    <w:rPr>
      <w:sz w:val="20"/>
      <w:szCs w:val="20"/>
    </w:rPr>
  </w:style>
  <w:style w:type="character" w:customStyle="1" w:styleId="CommentTextChar">
    <w:name w:val="Comment Text Char"/>
    <w:basedOn w:val="DefaultParagraphFont"/>
    <w:link w:val="CommentText"/>
    <w:uiPriority w:val="99"/>
    <w:semiHidden/>
    <w:rsid w:val="005A5FCB"/>
    <w:rPr>
      <w:sz w:val="20"/>
      <w:szCs w:val="20"/>
    </w:rPr>
  </w:style>
  <w:style w:type="paragraph" w:styleId="CommentSubject">
    <w:name w:val="annotation subject"/>
    <w:basedOn w:val="CommentText"/>
    <w:next w:val="CommentText"/>
    <w:link w:val="CommentSubjectChar"/>
    <w:uiPriority w:val="99"/>
    <w:semiHidden/>
    <w:unhideWhenUsed/>
    <w:rsid w:val="005A5FCB"/>
    <w:rPr>
      <w:b/>
      <w:bCs/>
    </w:rPr>
  </w:style>
  <w:style w:type="character" w:customStyle="1" w:styleId="CommentSubjectChar">
    <w:name w:val="Comment Subject Char"/>
    <w:basedOn w:val="CommentTextChar"/>
    <w:link w:val="CommentSubject"/>
    <w:uiPriority w:val="99"/>
    <w:semiHidden/>
    <w:rsid w:val="005A5FCB"/>
    <w:rPr>
      <w:b/>
      <w:bCs/>
      <w:sz w:val="20"/>
      <w:szCs w:val="20"/>
    </w:rPr>
  </w:style>
  <w:style w:type="paragraph" w:customStyle="1" w:styleId="NumberedJudgmentparagraph">
    <w:name w:val="Numbered Judgment paragraph"/>
    <w:basedOn w:val="ListParagraph"/>
    <w:link w:val="NumberedJudgmentparagraphChar"/>
    <w:rsid w:val="00025CDF"/>
    <w:pPr>
      <w:numPr>
        <w:numId w:val="2"/>
      </w:numPr>
      <w:spacing w:after="0" w:line="480" w:lineRule="auto"/>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025CDF"/>
  </w:style>
  <w:style w:type="character" w:customStyle="1" w:styleId="NumberedJudgmentparagraphChar">
    <w:name w:val="Numbered Judgment paragraph Char"/>
    <w:basedOn w:val="ListParagraphChar"/>
    <w:link w:val="NumberedJudgmentparagraph"/>
    <w:rsid w:val="00025CDF"/>
    <w:rPr>
      <w:rFonts w:ascii="Times New Roman" w:hAnsi="Times New Roman" w:cs="Times New Roman"/>
      <w:sz w:val="24"/>
      <w:szCs w:val="24"/>
    </w:rPr>
  </w:style>
  <w:style w:type="paragraph" w:customStyle="1" w:styleId="NumberedQuotationindent1">
    <w:name w:val="Numbered Quotation indent 1"/>
    <w:basedOn w:val="ListParagraph"/>
    <w:link w:val="NumberedQuotationindent1Char"/>
    <w:qFormat/>
    <w:rsid w:val="008001C8"/>
    <w:pPr>
      <w:numPr>
        <w:numId w:val="8"/>
      </w:numPr>
      <w:spacing w:after="0" w:line="276" w:lineRule="auto"/>
      <w:jc w:val="both"/>
    </w:pPr>
    <w:rPr>
      <w:rFonts w:ascii="Times New Roman" w:hAnsi="Times New Roman" w:cs="Times New Roman"/>
      <w:i/>
      <w:sz w:val="24"/>
      <w:szCs w:val="24"/>
    </w:rPr>
  </w:style>
  <w:style w:type="character" w:customStyle="1" w:styleId="NumberedQuotationindent1Char">
    <w:name w:val="Numbered Quotation indent 1 Char"/>
    <w:basedOn w:val="ListParagraphChar"/>
    <w:link w:val="NumberedQuotationindent1"/>
    <w:rsid w:val="008001C8"/>
    <w:rPr>
      <w:rFonts w:ascii="Times New Roman" w:hAnsi="Times New Roman" w:cs="Times New Roman"/>
      <w:i/>
      <w:sz w:val="24"/>
      <w:szCs w:val="24"/>
    </w:rPr>
  </w:style>
  <w:style w:type="paragraph" w:customStyle="1" w:styleId="Jjmntheading2">
    <w:name w:val="Jjmnt heading 2"/>
    <w:basedOn w:val="Normal"/>
    <w:link w:val="Jjmntheading2Char"/>
    <w:qFormat/>
    <w:rsid w:val="00662CEA"/>
    <w:pPr>
      <w:keepNext/>
    </w:pPr>
    <w:rPr>
      <w:rFonts w:ascii="Times New Roman" w:hAnsi="Times New Roman" w:cs="Times New Roman"/>
      <w:i/>
      <w:sz w:val="24"/>
      <w:szCs w:val="24"/>
    </w:rPr>
  </w:style>
  <w:style w:type="numbering" w:customStyle="1" w:styleId="Judgments">
    <w:name w:val="Judgments"/>
    <w:uiPriority w:val="99"/>
    <w:rsid w:val="00662CEA"/>
    <w:pPr>
      <w:numPr>
        <w:numId w:val="4"/>
      </w:numPr>
    </w:pPr>
  </w:style>
  <w:style w:type="character" w:customStyle="1" w:styleId="Jjmntheading2Char">
    <w:name w:val="Jjmnt heading 2 Char"/>
    <w:basedOn w:val="DefaultParagraphFont"/>
    <w:link w:val="Jjmntheading2"/>
    <w:rsid w:val="00662CEA"/>
    <w:rPr>
      <w:rFonts w:ascii="Times New Roman" w:hAnsi="Times New Roman" w:cs="Times New Roman"/>
      <w:i/>
      <w:sz w:val="24"/>
      <w:szCs w:val="24"/>
    </w:rPr>
  </w:style>
  <w:style w:type="paragraph" w:customStyle="1" w:styleId="JudgmentText">
    <w:name w:val="Judgment Text"/>
    <w:basedOn w:val="ListParagraph"/>
    <w:qFormat/>
    <w:rsid w:val="00662CEA"/>
    <w:pPr>
      <w:numPr>
        <w:numId w:val="5"/>
      </w:numPr>
      <w:spacing w:after="240" w:line="360" w:lineRule="auto"/>
      <w:contextualSpacing w:val="0"/>
      <w:jc w:val="both"/>
    </w:pPr>
    <w:rPr>
      <w:rFonts w:ascii="Times New Roman" w:eastAsia="Times New Roman" w:hAnsi="Times New Roman" w:cs="Times New Roman"/>
      <w:sz w:val="24"/>
      <w:szCs w:val="24"/>
    </w:rPr>
  </w:style>
  <w:style w:type="paragraph" w:customStyle="1" w:styleId="Jjmntheading1">
    <w:name w:val="Jjmnt heading 1"/>
    <w:basedOn w:val="Jjmntheading2"/>
    <w:link w:val="Jjmntheading1Char"/>
    <w:qFormat/>
    <w:rsid w:val="00D33DBF"/>
    <w:rPr>
      <w:b/>
      <w:i w:val="0"/>
    </w:rPr>
  </w:style>
  <w:style w:type="paragraph" w:customStyle="1" w:styleId="Unnumberedquote">
    <w:name w:val="Unnumbered quote"/>
    <w:basedOn w:val="NumberedQuotationindent1"/>
    <w:link w:val="UnnumberedquoteChar"/>
    <w:qFormat/>
    <w:rsid w:val="008001C8"/>
    <w:pPr>
      <w:numPr>
        <w:numId w:val="0"/>
      </w:numPr>
      <w:ind w:left="1440"/>
    </w:pPr>
  </w:style>
  <w:style w:type="character" w:customStyle="1" w:styleId="Jjmntheading1Char">
    <w:name w:val="Jjmnt heading 1 Char"/>
    <w:basedOn w:val="Jjmntheading2Char"/>
    <w:link w:val="Jjmntheading1"/>
    <w:rsid w:val="00D33DBF"/>
    <w:rPr>
      <w:rFonts w:ascii="Times New Roman" w:hAnsi="Times New Roman" w:cs="Times New Roman"/>
      <w:b/>
      <w:i w:val="0"/>
      <w:sz w:val="24"/>
      <w:szCs w:val="24"/>
    </w:rPr>
  </w:style>
  <w:style w:type="paragraph" w:customStyle="1" w:styleId="Unnumberedjjmntparagraph">
    <w:name w:val="Unnumbered jjmnt paragraph"/>
    <w:basedOn w:val="Unnumberedquote"/>
    <w:link w:val="UnnumberedjjmntparagraphChar"/>
    <w:qFormat/>
    <w:rsid w:val="003A6C9E"/>
    <w:pPr>
      <w:spacing w:line="480" w:lineRule="auto"/>
      <w:ind w:left="720"/>
    </w:pPr>
    <w:rPr>
      <w:i w:val="0"/>
    </w:rPr>
  </w:style>
  <w:style w:type="character" w:customStyle="1" w:styleId="UnnumberedquoteChar">
    <w:name w:val="Unnumbered quote Char"/>
    <w:basedOn w:val="NumberedQuotationindent1Char"/>
    <w:link w:val="Unnumberedquote"/>
    <w:rsid w:val="008001C8"/>
    <w:rPr>
      <w:rFonts w:ascii="Times New Roman" w:hAnsi="Times New Roman" w:cs="Times New Roman"/>
      <w:i/>
      <w:sz w:val="24"/>
      <w:szCs w:val="24"/>
    </w:rPr>
  </w:style>
  <w:style w:type="character" w:customStyle="1" w:styleId="UnnumberedjjmntparagraphChar">
    <w:name w:val="Unnumbered jjmnt paragraph Char"/>
    <w:basedOn w:val="UnnumberedquoteChar"/>
    <w:link w:val="Unnumberedjjmntparagraph"/>
    <w:rsid w:val="003A6C9E"/>
    <w:rPr>
      <w:rFonts w:ascii="Times New Roman" w:hAnsi="Times New Roman" w:cs="Times New Roman"/>
      <w:i w:val="0"/>
      <w:sz w:val="24"/>
      <w:szCs w:val="24"/>
    </w:rPr>
  </w:style>
  <w:style w:type="paragraph" w:customStyle="1" w:styleId="Partynames-Caps">
    <w:name w:val="Party names - Caps"/>
    <w:aliases w:val="bold"/>
    <w:basedOn w:val="Normal"/>
    <w:link w:val="Partynames-CapsChar"/>
    <w:rsid w:val="00214DB4"/>
    <w:pPr>
      <w:tabs>
        <w:tab w:val="left" w:pos="540"/>
        <w:tab w:val="left" w:pos="5580"/>
      </w:tabs>
      <w:spacing w:after="0" w:line="276" w:lineRule="auto"/>
    </w:pPr>
    <w:rPr>
      <w:rFonts w:ascii="Times New Roman" w:hAnsi="Times New Roman" w:cs="Times New Roman"/>
      <w:b/>
      <w:sz w:val="24"/>
      <w:szCs w:val="24"/>
    </w:rPr>
  </w:style>
  <w:style w:type="paragraph" w:customStyle="1" w:styleId="Partynames">
    <w:name w:val="Party names"/>
    <w:basedOn w:val="Partynames-Caps"/>
    <w:link w:val="PartynamesChar"/>
    <w:qFormat/>
    <w:rsid w:val="00214DB4"/>
    <w:pPr>
      <w:spacing w:before="240" w:line="240" w:lineRule="auto"/>
    </w:pPr>
  </w:style>
  <w:style w:type="character" w:customStyle="1" w:styleId="Partynames-CapsChar">
    <w:name w:val="Party names - Caps Char"/>
    <w:aliases w:val="bold Char"/>
    <w:basedOn w:val="DefaultParagraphFont"/>
    <w:link w:val="Partynames-Caps"/>
    <w:rsid w:val="00214DB4"/>
    <w:rPr>
      <w:rFonts w:ascii="Times New Roman" w:hAnsi="Times New Roman" w:cs="Times New Roman"/>
      <w:b/>
      <w:sz w:val="24"/>
      <w:szCs w:val="24"/>
    </w:rPr>
  </w:style>
  <w:style w:type="paragraph" w:customStyle="1" w:styleId="Attorneysnames">
    <w:name w:val="Attorneys names"/>
    <w:basedOn w:val="Normal"/>
    <w:link w:val="AttorneysnamesChar"/>
    <w:qFormat/>
    <w:rsid w:val="00214DB4"/>
    <w:pPr>
      <w:tabs>
        <w:tab w:val="left" w:pos="540"/>
        <w:tab w:val="left" w:pos="4092"/>
        <w:tab w:val="left" w:pos="5580"/>
      </w:tabs>
      <w:spacing w:after="0" w:line="240" w:lineRule="auto"/>
    </w:pPr>
    <w:rPr>
      <w:rFonts w:ascii="Times New Roman" w:hAnsi="Times New Roman" w:cs="Times New Roman"/>
      <w:i/>
      <w:sz w:val="24"/>
      <w:szCs w:val="24"/>
    </w:rPr>
  </w:style>
  <w:style w:type="character" w:customStyle="1" w:styleId="PartynamesChar">
    <w:name w:val="Party names Char"/>
    <w:basedOn w:val="Partynames-CapsChar"/>
    <w:link w:val="Partynames"/>
    <w:rsid w:val="00214DB4"/>
    <w:rPr>
      <w:rFonts w:ascii="Times New Roman" w:hAnsi="Times New Roman" w:cs="Times New Roman"/>
      <w:b/>
      <w:sz w:val="24"/>
      <w:szCs w:val="24"/>
    </w:rPr>
  </w:style>
  <w:style w:type="character" w:customStyle="1" w:styleId="AttorneysnamesChar">
    <w:name w:val="Attorneys names Char"/>
    <w:basedOn w:val="DefaultParagraphFont"/>
    <w:link w:val="Attorneysnames"/>
    <w:rsid w:val="00214DB4"/>
    <w:rPr>
      <w:rFonts w:ascii="Times New Roman" w:hAnsi="Times New Roman" w:cs="Times New Roman"/>
      <w:i/>
      <w:sz w:val="24"/>
      <w:szCs w:val="24"/>
    </w:rPr>
  </w:style>
  <w:style w:type="paragraph" w:styleId="FootnoteText">
    <w:name w:val="footnote text"/>
    <w:basedOn w:val="Normal"/>
    <w:link w:val="FootnoteTextChar"/>
    <w:uiPriority w:val="99"/>
    <w:semiHidden/>
    <w:unhideWhenUsed/>
    <w:rsid w:val="00AC6E7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6E73"/>
    <w:rPr>
      <w:sz w:val="20"/>
      <w:szCs w:val="20"/>
    </w:rPr>
  </w:style>
  <w:style w:type="character" w:styleId="FootnoteReference">
    <w:name w:val="footnote reference"/>
    <w:basedOn w:val="DefaultParagraphFont"/>
    <w:uiPriority w:val="99"/>
    <w:semiHidden/>
    <w:unhideWhenUsed/>
    <w:rsid w:val="00AC6E73"/>
    <w:rPr>
      <w:vertAlign w:val="superscript"/>
    </w:rPr>
  </w:style>
  <w:style w:type="paragraph" w:styleId="NormalWeb">
    <w:name w:val="Normal (Web)"/>
    <w:basedOn w:val="Normal"/>
    <w:uiPriority w:val="99"/>
    <w:semiHidden/>
    <w:unhideWhenUsed/>
    <w:rsid w:val="00A2150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BC16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142519">
      <w:bodyDiv w:val="1"/>
      <w:marLeft w:val="0"/>
      <w:marRight w:val="0"/>
      <w:marTop w:val="0"/>
      <w:marBottom w:val="0"/>
      <w:divBdr>
        <w:top w:val="none" w:sz="0" w:space="0" w:color="auto"/>
        <w:left w:val="none" w:sz="0" w:space="0" w:color="auto"/>
        <w:bottom w:val="none" w:sz="0" w:space="0" w:color="auto"/>
        <w:right w:val="none" w:sz="0" w:space="0" w:color="auto"/>
      </w:divBdr>
    </w:div>
    <w:div w:id="1068042014">
      <w:bodyDiv w:val="1"/>
      <w:marLeft w:val="0"/>
      <w:marRight w:val="0"/>
      <w:marTop w:val="0"/>
      <w:marBottom w:val="0"/>
      <w:divBdr>
        <w:top w:val="none" w:sz="0" w:space="0" w:color="auto"/>
        <w:left w:val="none" w:sz="0" w:space="0" w:color="auto"/>
        <w:bottom w:val="none" w:sz="0" w:space="0" w:color="auto"/>
        <w:right w:val="none" w:sz="0" w:space="0" w:color="auto"/>
      </w:divBdr>
    </w:div>
    <w:div w:id="1235821560">
      <w:bodyDiv w:val="1"/>
      <w:marLeft w:val="0"/>
      <w:marRight w:val="0"/>
      <w:marTop w:val="0"/>
      <w:marBottom w:val="0"/>
      <w:divBdr>
        <w:top w:val="none" w:sz="0" w:space="0" w:color="auto"/>
        <w:left w:val="none" w:sz="0" w:space="0" w:color="auto"/>
        <w:bottom w:val="none" w:sz="0" w:space="0" w:color="auto"/>
        <w:right w:val="none" w:sz="0" w:space="0" w:color="auto"/>
      </w:divBdr>
    </w:div>
    <w:div w:id="1262176327">
      <w:bodyDiv w:val="1"/>
      <w:marLeft w:val="0"/>
      <w:marRight w:val="0"/>
      <w:marTop w:val="0"/>
      <w:marBottom w:val="0"/>
      <w:divBdr>
        <w:top w:val="none" w:sz="0" w:space="0" w:color="auto"/>
        <w:left w:val="none" w:sz="0" w:space="0" w:color="auto"/>
        <w:bottom w:val="none" w:sz="0" w:space="0" w:color="auto"/>
        <w:right w:val="none" w:sz="0" w:space="0" w:color="auto"/>
      </w:divBdr>
      <w:divsChild>
        <w:div w:id="1873567656">
          <w:marLeft w:val="0"/>
          <w:marRight w:val="0"/>
          <w:marTop w:val="0"/>
          <w:marBottom w:val="0"/>
          <w:divBdr>
            <w:top w:val="none" w:sz="0" w:space="0" w:color="auto"/>
            <w:left w:val="none" w:sz="0" w:space="0" w:color="auto"/>
            <w:bottom w:val="none" w:sz="0" w:space="0" w:color="auto"/>
            <w:right w:val="none" w:sz="0" w:space="0" w:color="auto"/>
          </w:divBdr>
          <w:divsChild>
            <w:div w:id="1538003942">
              <w:marLeft w:val="0"/>
              <w:marRight w:val="0"/>
              <w:marTop w:val="0"/>
              <w:marBottom w:val="0"/>
              <w:divBdr>
                <w:top w:val="none" w:sz="0" w:space="0" w:color="auto"/>
                <w:left w:val="none" w:sz="0" w:space="0" w:color="auto"/>
                <w:bottom w:val="none" w:sz="0" w:space="0" w:color="auto"/>
                <w:right w:val="none" w:sz="0" w:space="0" w:color="auto"/>
              </w:divBdr>
              <w:divsChild>
                <w:div w:id="78141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8929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710FA6-F14B-4BF8-8B9D-9B618163F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2567</Words>
  <Characters>14633</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17166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Noella Dogley</dc:creator>
  <cp:keywords/>
  <dc:description/>
  <cp:lastModifiedBy>Alexandra Madeleine</cp:lastModifiedBy>
  <cp:revision>2</cp:revision>
  <cp:lastPrinted>2023-07-21T05:12:00Z</cp:lastPrinted>
  <dcterms:created xsi:type="dcterms:W3CDTF">2023-07-21T07:12:00Z</dcterms:created>
  <dcterms:modified xsi:type="dcterms:W3CDTF">2023-07-21T07:12:00Z</dcterms:modified>
</cp:coreProperties>
</file>